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EA" w:rsidRDefault="00BB1BEA" w:rsidP="00BB1BEA">
      <w:pPr>
        <w:jc w:val="center"/>
        <w:rPr>
          <w:rFonts w:asciiTheme="majorBidi" w:hAnsiTheme="majorBidi" w:cstheme="majorBidi"/>
          <w:sz w:val="28"/>
          <w:szCs w:val="28"/>
        </w:rPr>
      </w:pPr>
      <w:bookmarkStart w:id="0" w:name="_Toc208196214"/>
      <w:r w:rsidRPr="00AE0C3F">
        <w:rPr>
          <w:rFonts w:asciiTheme="majorBidi" w:hAnsiTheme="majorBidi" w:cstheme="majorBidi"/>
          <w:sz w:val="28"/>
          <w:szCs w:val="28"/>
        </w:rPr>
        <w:t>Муниципальное казенное общеобразовательное учреждение "Средняя общеобразовательная школа №2</w:t>
      </w:r>
      <w:r>
        <w:rPr>
          <w:rFonts w:asciiTheme="majorBidi" w:hAnsiTheme="majorBidi" w:cstheme="majorBidi"/>
          <w:sz w:val="28"/>
          <w:szCs w:val="28"/>
        </w:rPr>
        <w:t xml:space="preserve">им Дж.Т. </w:t>
      </w:r>
      <w:proofErr w:type="spellStart"/>
      <w:r>
        <w:rPr>
          <w:rFonts w:asciiTheme="majorBidi" w:hAnsiTheme="majorBidi" w:cstheme="majorBidi"/>
          <w:sz w:val="28"/>
          <w:szCs w:val="28"/>
        </w:rPr>
        <w:t>Хагажеева</w:t>
      </w:r>
      <w:proofErr w:type="spellEnd"/>
      <w:r>
        <w:rPr>
          <w:rFonts w:asciiTheme="majorBidi" w:hAnsiTheme="majorBidi" w:cstheme="majorBidi"/>
          <w:sz w:val="28"/>
          <w:szCs w:val="28"/>
        </w:rPr>
        <w:t>»</w:t>
      </w:r>
      <w:r w:rsidRPr="00AE0C3F">
        <w:rPr>
          <w:rFonts w:asciiTheme="majorBidi" w:hAnsiTheme="majorBidi" w:cstheme="majorBidi"/>
          <w:sz w:val="28"/>
          <w:szCs w:val="28"/>
        </w:rPr>
        <w:t xml:space="preserve"> с.п. </w:t>
      </w:r>
      <w:proofErr w:type="spellStart"/>
      <w:r w:rsidRPr="00AE0C3F">
        <w:rPr>
          <w:rFonts w:asciiTheme="majorBidi" w:hAnsiTheme="majorBidi" w:cstheme="majorBidi"/>
          <w:sz w:val="28"/>
          <w:szCs w:val="28"/>
        </w:rPr>
        <w:t>Лечинкай</w:t>
      </w:r>
      <w:proofErr w:type="spellEnd"/>
    </w:p>
    <w:p w:rsidR="00BB1BEA" w:rsidRDefault="00BB1BEA" w:rsidP="00BB1BEA">
      <w:pPr>
        <w:jc w:val="center"/>
        <w:rPr>
          <w:rFonts w:asciiTheme="majorBidi" w:hAnsiTheme="majorBidi" w:cstheme="majorBidi"/>
          <w:sz w:val="28"/>
          <w:szCs w:val="28"/>
        </w:rPr>
      </w:pPr>
    </w:p>
    <w:p w:rsidR="00BB1BEA" w:rsidRPr="00E8602F" w:rsidRDefault="00BB1BEA" w:rsidP="00BB1BEA">
      <w:pPr>
        <w:jc w:val="center"/>
        <w:rPr>
          <w:rFonts w:asciiTheme="majorBidi" w:hAnsiTheme="majorBidi" w:cstheme="majorBidi"/>
          <w:sz w:val="28"/>
          <w:szCs w:val="28"/>
        </w:rPr>
      </w:pPr>
    </w:p>
    <w:p w:rsidR="00BB1BEA" w:rsidRPr="00AE0C3F" w:rsidRDefault="00BB1BEA" w:rsidP="00BB1BEA">
      <w:pPr>
        <w:jc w:val="center"/>
        <w:rPr>
          <w:rFonts w:asciiTheme="majorBidi" w:hAnsiTheme="majorBidi" w:cstheme="majorBidi"/>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7"/>
        <w:gridCol w:w="3168"/>
        <w:gridCol w:w="3246"/>
      </w:tblGrid>
      <w:tr w:rsidR="00BB1BEA" w:rsidRPr="006E1004" w:rsidTr="006E1DB9">
        <w:tc>
          <w:tcPr>
            <w:tcW w:w="3273" w:type="dxa"/>
          </w:tcPr>
          <w:p w:rsidR="00BB1BEA" w:rsidRPr="00AE0C3F" w:rsidRDefault="00BB1BEA" w:rsidP="006E1DB9">
            <w:pPr>
              <w:rPr>
                <w:rFonts w:asciiTheme="majorBidi" w:hAnsiTheme="majorBidi" w:cstheme="majorBidi"/>
                <w:sz w:val="24"/>
                <w:szCs w:val="24"/>
              </w:rPr>
            </w:pPr>
          </w:p>
          <w:p w:rsidR="00BB1BEA" w:rsidRPr="00C521EF" w:rsidRDefault="00BB1BEA" w:rsidP="006E1DB9">
            <w:pPr>
              <w:jc w:val="center"/>
              <w:rPr>
                <w:rFonts w:asciiTheme="majorBidi" w:hAnsiTheme="majorBidi" w:cstheme="majorBidi"/>
                <w:sz w:val="24"/>
                <w:szCs w:val="24"/>
              </w:rPr>
            </w:pPr>
          </w:p>
        </w:tc>
        <w:tc>
          <w:tcPr>
            <w:tcW w:w="3284" w:type="dxa"/>
          </w:tcPr>
          <w:p w:rsidR="00BB1BEA" w:rsidRPr="00AE0C3F" w:rsidRDefault="00BB1BEA" w:rsidP="006E1DB9">
            <w:pPr>
              <w:rPr>
                <w:rFonts w:asciiTheme="majorBidi" w:hAnsiTheme="majorBidi" w:cstheme="majorBidi"/>
                <w:sz w:val="24"/>
                <w:szCs w:val="24"/>
              </w:rPr>
            </w:pPr>
          </w:p>
        </w:tc>
        <w:tc>
          <w:tcPr>
            <w:tcW w:w="3365" w:type="dxa"/>
          </w:tcPr>
          <w:p w:rsidR="00BB1BEA" w:rsidRPr="00AE0C3F" w:rsidRDefault="00BB1BEA" w:rsidP="006E1DB9">
            <w:pPr>
              <w:rPr>
                <w:rFonts w:asciiTheme="majorBidi" w:hAnsiTheme="majorBidi" w:cstheme="majorBidi"/>
                <w:sz w:val="24"/>
                <w:szCs w:val="24"/>
              </w:rPr>
            </w:pPr>
          </w:p>
        </w:tc>
      </w:tr>
    </w:tbl>
    <w:p w:rsidR="00BB1BEA" w:rsidRPr="00AE0C3F" w:rsidRDefault="00BB1BEA" w:rsidP="00BB1BEA">
      <w:pPr>
        <w:jc w:val="center"/>
        <w:rPr>
          <w:rFonts w:asciiTheme="majorBidi" w:hAnsiTheme="majorBidi" w:cstheme="majorBidi"/>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Pr="006E1004" w:rsidRDefault="00BB1BEA" w:rsidP="00BB1BEA">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BB1BEA" w:rsidRPr="00BA255F" w:rsidRDefault="00BB1BEA" w:rsidP="00BB1BEA">
      <w:pPr>
        <w:jc w:val="center"/>
        <w:rPr>
          <w:rFonts w:asciiTheme="majorBidi" w:hAnsiTheme="majorBidi" w:cstheme="majorBidi"/>
          <w:sz w:val="28"/>
          <w:szCs w:val="28"/>
        </w:rPr>
      </w:pPr>
      <w:r>
        <w:rPr>
          <w:rFonts w:asciiTheme="majorBidi" w:hAnsiTheme="majorBidi" w:cstheme="majorBidi"/>
          <w:sz w:val="28"/>
          <w:szCs w:val="28"/>
        </w:rPr>
        <w:t>среднего</w:t>
      </w:r>
      <w:r w:rsidRPr="00BA255F">
        <w:rPr>
          <w:rFonts w:asciiTheme="majorBidi" w:hAnsiTheme="majorBidi" w:cstheme="majorBidi"/>
          <w:sz w:val="28"/>
          <w:szCs w:val="28"/>
        </w:rPr>
        <w:t xml:space="preserve"> общего образования</w:t>
      </w:r>
    </w:p>
    <w:p w:rsidR="00BB1BEA" w:rsidRPr="006E1004" w:rsidRDefault="00BB1BEA" w:rsidP="00BB1BEA">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 xml:space="preserve">2025 </w:t>
      </w:r>
      <w:r>
        <w:rPr>
          <w:rFonts w:asciiTheme="majorBidi" w:hAnsiTheme="majorBidi" w:cstheme="majorBidi"/>
          <w:sz w:val="28"/>
          <w:szCs w:val="28"/>
        </w:rPr>
        <w:t>–</w:t>
      </w:r>
      <w:r w:rsidRPr="00BA255F">
        <w:rPr>
          <w:rFonts w:asciiTheme="majorBidi" w:hAnsiTheme="majorBidi" w:cstheme="majorBidi"/>
          <w:sz w:val="28"/>
          <w:szCs w:val="28"/>
        </w:rPr>
        <w:t>2026</w:t>
      </w:r>
      <w:r w:rsidRPr="006E1004">
        <w:rPr>
          <w:rFonts w:asciiTheme="majorBidi" w:hAnsiTheme="majorBidi" w:cstheme="majorBidi"/>
          <w:sz w:val="28"/>
          <w:szCs w:val="28"/>
        </w:rPr>
        <w:t xml:space="preserve"> учебный год</w:t>
      </w:r>
    </w:p>
    <w:p w:rsidR="00BB1BEA" w:rsidRPr="006E1004"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Pr="00BB1BEA" w:rsidRDefault="00BB1BEA" w:rsidP="00BB1BEA">
      <w:pPr>
        <w:spacing w:after="0" w:line="240" w:lineRule="auto"/>
        <w:jc w:val="right"/>
        <w:rPr>
          <w:rFonts w:asciiTheme="majorBidi" w:hAnsiTheme="majorBidi" w:cstheme="majorBidi"/>
          <w:sz w:val="24"/>
          <w:szCs w:val="24"/>
        </w:rPr>
      </w:pPr>
      <w:r w:rsidRPr="00BB1BEA">
        <w:rPr>
          <w:rFonts w:asciiTheme="majorBidi" w:hAnsiTheme="majorBidi" w:cstheme="majorBidi"/>
          <w:sz w:val="24"/>
          <w:szCs w:val="24"/>
        </w:rPr>
        <w:t xml:space="preserve">Извлечение из ООП </w:t>
      </w:r>
      <w:r>
        <w:rPr>
          <w:rFonts w:asciiTheme="majorBidi" w:hAnsiTheme="majorBidi" w:cstheme="majorBidi"/>
          <w:sz w:val="24"/>
          <w:szCs w:val="24"/>
        </w:rPr>
        <w:t>С</w:t>
      </w:r>
      <w:r w:rsidRPr="00BB1BEA">
        <w:rPr>
          <w:rFonts w:asciiTheme="majorBidi" w:hAnsiTheme="majorBidi" w:cstheme="majorBidi"/>
          <w:sz w:val="24"/>
          <w:szCs w:val="24"/>
        </w:rPr>
        <w:t>ОО</w:t>
      </w:r>
    </w:p>
    <w:p w:rsidR="00BB1BEA" w:rsidRPr="00BB1BEA" w:rsidRDefault="00BB1BEA" w:rsidP="00BB1BEA">
      <w:pPr>
        <w:spacing w:after="0" w:line="240" w:lineRule="auto"/>
        <w:jc w:val="right"/>
        <w:rPr>
          <w:rFonts w:asciiTheme="majorBidi" w:hAnsiTheme="majorBidi" w:cstheme="majorBidi"/>
          <w:sz w:val="24"/>
          <w:szCs w:val="24"/>
        </w:rPr>
      </w:pPr>
      <w:r w:rsidRPr="00BB1BEA">
        <w:rPr>
          <w:rFonts w:asciiTheme="majorBidi" w:hAnsiTheme="majorBidi" w:cstheme="majorBidi"/>
          <w:sz w:val="24"/>
          <w:szCs w:val="24"/>
        </w:rPr>
        <w:t xml:space="preserve">МКОУ «СОШ№2 </w:t>
      </w:r>
    </w:p>
    <w:p w:rsidR="00BB1BEA" w:rsidRDefault="00BB1BEA" w:rsidP="00BB1BEA">
      <w:pPr>
        <w:spacing w:after="0" w:line="240" w:lineRule="auto"/>
        <w:jc w:val="right"/>
        <w:rPr>
          <w:rFonts w:asciiTheme="majorBidi" w:hAnsiTheme="majorBidi" w:cstheme="majorBidi"/>
          <w:sz w:val="28"/>
          <w:szCs w:val="28"/>
        </w:rPr>
      </w:pPr>
      <w:r w:rsidRPr="00BB1BEA">
        <w:rPr>
          <w:rFonts w:asciiTheme="majorBidi" w:hAnsiTheme="majorBidi" w:cstheme="majorBidi"/>
          <w:sz w:val="24"/>
          <w:szCs w:val="24"/>
        </w:rPr>
        <w:t xml:space="preserve">им. Дж.Т. </w:t>
      </w:r>
      <w:proofErr w:type="spellStart"/>
      <w:r w:rsidRPr="00BB1BEA">
        <w:rPr>
          <w:rFonts w:asciiTheme="majorBidi" w:hAnsiTheme="majorBidi" w:cstheme="majorBidi"/>
          <w:sz w:val="24"/>
          <w:szCs w:val="24"/>
        </w:rPr>
        <w:t>Хагажеева</w:t>
      </w:r>
      <w:proofErr w:type="spellEnd"/>
      <w:r w:rsidRPr="00BB1BEA">
        <w:rPr>
          <w:rFonts w:asciiTheme="majorBidi" w:hAnsiTheme="majorBidi" w:cstheme="majorBidi"/>
          <w:sz w:val="24"/>
          <w:szCs w:val="24"/>
        </w:rPr>
        <w:t xml:space="preserve">» с.п. </w:t>
      </w:r>
      <w:proofErr w:type="spellStart"/>
      <w:r w:rsidRPr="00BB1BEA">
        <w:rPr>
          <w:rFonts w:asciiTheme="majorBidi" w:hAnsiTheme="majorBidi" w:cstheme="majorBidi"/>
          <w:sz w:val="24"/>
          <w:szCs w:val="24"/>
        </w:rPr>
        <w:t>Лечинкай</w:t>
      </w:r>
      <w:proofErr w:type="spellEnd"/>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Default="00BB1BEA" w:rsidP="00BB1BEA">
      <w:pPr>
        <w:jc w:val="center"/>
        <w:rPr>
          <w:rFonts w:asciiTheme="majorBidi" w:hAnsiTheme="majorBidi" w:cstheme="majorBidi"/>
          <w:sz w:val="28"/>
          <w:szCs w:val="28"/>
        </w:rPr>
      </w:pPr>
    </w:p>
    <w:p w:rsidR="00BB1BEA" w:rsidRPr="006E1004" w:rsidRDefault="00BB1BEA" w:rsidP="00BB1BEA">
      <w:pPr>
        <w:jc w:val="center"/>
        <w:rPr>
          <w:rFonts w:asciiTheme="majorBidi" w:hAnsiTheme="majorBidi" w:cstheme="majorBidi"/>
          <w:sz w:val="28"/>
          <w:szCs w:val="28"/>
        </w:rPr>
      </w:pPr>
    </w:p>
    <w:p w:rsidR="00BB1BEA" w:rsidRPr="00BA255F" w:rsidRDefault="00BB1BEA" w:rsidP="00BB1BEA">
      <w:pPr>
        <w:jc w:val="center"/>
        <w:rPr>
          <w:rFonts w:asciiTheme="majorBidi" w:hAnsiTheme="majorBidi" w:cstheme="majorBidi"/>
          <w:sz w:val="28"/>
          <w:szCs w:val="28"/>
        </w:rPr>
      </w:pPr>
      <w:r w:rsidRPr="00BA255F">
        <w:rPr>
          <w:rFonts w:asciiTheme="majorBidi" w:hAnsiTheme="majorBidi" w:cstheme="majorBidi"/>
          <w:sz w:val="28"/>
          <w:szCs w:val="28"/>
        </w:rPr>
        <w:t>Чегемский муниципальный район, Кабардино-Балкарская Республика</w:t>
      </w:r>
      <w:r>
        <w:rPr>
          <w:rFonts w:asciiTheme="majorBidi" w:hAnsiTheme="majorBidi" w:cstheme="majorBidi"/>
          <w:sz w:val="28"/>
          <w:szCs w:val="28"/>
        </w:rPr>
        <w:t xml:space="preserve"> </w:t>
      </w:r>
      <w:r w:rsidRPr="00BA255F">
        <w:rPr>
          <w:rFonts w:asciiTheme="majorBidi" w:hAnsiTheme="majorBidi" w:cstheme="majorBidi"/>
          <w:sz w:val="28"/>
          <w:szCs w:val="28"/>
        </w:rPr>
        <w:t>2025</w:t>
      </w:r>
    </w:p>
    <w:p w:rsidR="003D435A" w:rsidRPr="00F1486B" w:rsidRDefault="003D435A" w:rsidP="003D435A">
      <w:pPr>
        <w:pStyle w:val="ConsPlusTitle"/>
        <w:ind w:firstLine="709"/>
        <w:contextualSpacing/>
        <w:jc w:val="center"/>
        <w:outlineLvl w:val="2"/>
        <w:rPr>
          <w:rFonts w:ascii="Times New Roman" w:hAnsi="Times New Roman" w:cs="Times New Roman"/>
        </w:rPr>
      </w:pPr>
      <w:r w:rsidRPr="00F1486B">
        <w:rPr>
          <w:rFonts w:ascii="Times New Roman" w:hAnsi="Times New Roman" w:cs="Times New Roman"/>
        </w:rPr>
        <w:lastRenderedPageBreak/>
        <w:t>Учебный план среднего общего образования</w:t>
      </w:r>
      <w:bookmarkEnd w:id="0"/>
    </w:p>
    <w:p w:rsidR="003D435A" w:rsidRPr="00F1486B" w:rsidRDefault="003D435A" w:rsidP="003D435A">
      <w:pPr>
        <w:pStyle w:val="ConsPlusTitle"/>
        <w:ind w:firstLine="709"/>
        <w:contextualSpacing/>
        <w:jc w:val="center"/>
        <w:outlineLvl w:val="2"/>
        <w:rPr>
          <w:rFonts w:ascii="Times New Roman" w:hAnsi="Times New Roman" w:cs="Times New Roman"/>
        </w:rPr>
      </w:pPr>
    </w:p>
    <w:p w:rsidR="003D435A" w:rsidRPr="00F1486B" w:rsidRDefault="003D435A" w:rsidP="003D435A">
      <w:pPr>
        <w:jc w:val="center"/>
        <w:rPr>
          <w:rFonts w:ascii="Times New Roman" w:hAnsi="Times New Roman"/>
        </w:rPr>
      </w:pPr>
      <w:r w:rsidRPr="00F1486B">
        <w:rPr>
          <w:rFonts w:ascii="Times New Roman" w:hAnsi="Times New Roman"/>
        </w:rPr>
        <w:t>ПОЯСНИТЕЛЬНАЯ ЗАПИСКА</w:t>
      </w:r>
    </w:p>
    <w:p w:rsidR="003D435A" w:rsidRPr="00F1486B" w:rsidRDefault="003D435A" w:rsidP="003D435A">
      <w:pPr>
        <w:spacing w:line="276" w:lineRule="auto"/>
        <w:jc w:val="center"/>
        <w:rPr>
          <w:rFonts w:ascii="Times New Roman" w:hAnsi="Times New Roman"/>
        </w:rPr>
      </w:pPr>
    </w:p>
    <w:p w:rsidR="003D435A" w:rsidRPr="00F1486B" w:rsidRDefault="003D435A" w:rsidP="003D435A">
      <w:pPr>
        <w:spacing w:line="276" w:lineRule="auto"/>
        <w:ind w:firstLine="567"/>
        <w:jc w:val="both"/>
        <w:rPr>
          <w:rStyle w:val="markedcontent"/>
          <w:rFonts w:ascii="Times New Roman" w:hAnsi="Times New Roman"/>
        </w:rPr>
      </w:pPr>
      <w:r w:rsidRPr="00F1486B">
        <w:rPr>
          <w:rStyle w:val="markedcontent"/>
          <w:rFonts w:ascii="Times New Roman" w:hAnsi="Times New Roman"/>
        </w:rPr>
        <w:t xml:space="preserve">Учебный план среднего общего образования Муниципальное казенное общеобразовательное учреждение "Средняя общеобразовательная школа №2" с.п. </w:t>
      </w:r>
      <w:proofErr w:type="spellStart"/>
      <w:proofErr w:type="gramStart"/>
      <w:r w:rsidRPr="00F1486B">
        <w:rPr>
          <w:rStyle w:val="markedcontent"/>
          <w:rFonts w:ascii="Times New Roman" w:hAnsi="Times New Roman"/>
        </w:rPr>
        <w:t>Лечинкай</w:t>
      </w:r>
      <w:proofErr w:type="spellEnd"/>
      <w:r w:rsidR="00BB1BEA">
        <w:rPr>
          <w:rStyle w:val="markedcontent"/>
          <w:rFonts w:ascii="Times New Roman" w:hAnsi="Times New Roman"/>
        </w:rPr>
        <w:t xml:space="preserve"> </w:t>
      </w:r>
      <w:r w:rsidRPr="00F1486B">
        <w:rPr>
          <w:rStyle w:val="markedcontent"/>
          <w:rFonts w:ascii="Times New Roman" w:hAnsi="Times New Roman"/>
        </w:rPr>
        <w:t>(далее - учебный план) для 10-11 классов, реализующих основную образовательную программу среднего общего образования, соответствующую ФГОС СОО (</w:t>
      </w:r>
      <w:r w:rsidRPr="00F1486B">
        <w:rPr>
          <w:rFonts w:ascii="Times New Roman" w:hAnsi="Times New Roman"/>
        </w:rPr>
        <w:t>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w:t>
      </w:r>
      <w:r w:rsidRPr="00F1486B">
        <w:rPr>
          <w:rStyle w:val="markedcontent"/>
          <w:rFonts w:ascii="Times New Roman" w:hAnsi="Times New Roman"/>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roofErr w:type="gramEnd"/>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 xml:space="preserve">Учебный план является частью образовательной программы Муниципальное казенное общеобразовательное учреждение "Средняя общеобразовательная школа №2" с.п. </w:t>
      </w:r>
      <w:proofErr w:type="spellStart"/>
      <w:r w:rsidRPr="00F1486B">
        <w:rPr>
          <w:rStyle w:val="markedcontent"/>
          <w:rFonts w:ascii="Times New Roman" w:hAnsi="Times New Roman"/>
        </w:rPr>
        <w:t>Лечинкай</w:t>
      </w:r>
      <w:proofErr w:type="spellEnd"/>
      <w:r w:rsidRPr="00F1486B">
        <w:rPr>
          <w:rStyle w:val="markedcontent"/>
          <w:rFonts w:ascii="Times New Roman" w:hAnsi="Times New Roman"/>
        </w:rPr>
        <w:t>, разработанной в соответствии с ФГОС среднего общего образования, с учетом Федеральной образовательной программой</w:t>
      </w:r>
      <w:r w:rsidR="001D5EB3">
        <w:rPr>
          <w:rStyle w:val="markedcontent"/>
          <w:rFonts w:ascii="Times New Roman" w:hAnsi="Times New Roman"/>
        </w:rPr>
        <w:t xml:space="preserve"> </w:t>
      </w:r>
      <w:r w:rsidRPr="00F1486B">
        <w:rPr>
          <w:rStyle w:val="markedcontent"/>
          <w:rFonts w:ascii="Times New Roman" w:hAnsi="Times New Roman"/>
        </w:rPr>
        <w:t xml:space="preserve">среднего общего образования, и обеспечивает выполнение санитарно-эпидемиологических требований СП 2.4.3648-20 и гигиенических нормативов и требований </w:t>
      </w:r>
      <w:proofErr w:type="spellStart"/>
      <w:r w:rsidRPr="00F1486B">
        <w:rPr>
          <w:rStyle w:val="markedcontent"/>
          <w:rFonts w:ascii="Times New Roman" w:hAnsi="Times New Roman"/>
        </w:rPr>
        <w:t>СанПиН</w:t>
      </w:r>
      <w:proofErr w:type="spellEnd"/>
      <w:r w:rsidRPr="00F1486B">
        <w:rPr>
          <w:rStyle w:val="markedcontent"/>
          <w:rFonts w:ascii="Times New Roman" w:hAnsi="Times New Roman"/>
        </w:rPr>
        <w:t xml:space="preserve"> 1.2.3685-21.</w:t>
      </w:r>
    </w:p>
    <w:p w:rsidR="003D435A" w:rsidRPr="00F1486B" w:rsidRDefault="003D435A" w:rsidP="003D435A">
      <w:pPr>
        <w:spacing w:line="276" w:lineRule="auto"/>
        <w:ind w:firstLine="567"/>
        <w:jc w:val="both"/>
        <w:rPr>
          <w:rFonts w:ascii="Times New Roman" w:hAnsi="Times New Roman"/>
        </w:rPr>
      </w:pPr>
      <w:r w:rsidRPr="00F1486B">
        <w:rPr>
          <w:rStyle w:val="markedcontent"/>
          <w:rFonts w:ascii="Times New Roman" w:hAnsi="Times New Roman"/>
        </w:rPr>
        <w:t xml:space="preserve">Учебный год в Муниципальное казенное общеобразовательное учреждение "Средняя общеобразовательная школа №2" с.п. </w:t>
      </w:r>
      <w:proofErr w:type="spellStart"/>
      <w:r w:rsidRPr="00F1486B">
        <w:rPr>
          <w:rStyle w:val="markedcontent"/>
          <w:rFonts w:ascii="Times New Roman" w:hAnsi="Times New Roman"/>
        </w:rPr>
        <w:t>Лечинкай</w:t>
      </w:r>
      <w:proofErr w:type="spellEnd"/>
      <w:r w:rsidR="001D5EB3">
        <w:rPr>
          <w:rStyle w:val="markedcontent"/>
          <w:rFonts w:ascii="Times New Roman" w:hAnsi="Times New Roman"/>
        </w:rPr>
        <w:t xml:space="preserve"> </w:t>
      </w:r>
      <w:r w:rsidRPr="00F1486B">
        <w:rPr>
          <w:rStyle w:val="markedcontent"/>
          <w:rFonts w:ascii="Times New Roman" w:hAnsi="Times New Roman"/>
        </w:rPr>
        <w:t>начинается</w:t>
      </w:r>
      <w:r w:rsidR="001D5EB3">
        <w:rPr>
          <w:rStyle w:val="markedcontent"/>
          <w:rFonts w:ascii="Times New Roman" w:hAnsi="Times New Roman"/>
        </w:rPr>
        <w:t xml:space="preserve"> </w:t>
      </w:r>
      <w:r w:rsidRPr="00F1486B">
        <w:rPr>
          <w:rFonts w:ascii="Times New Roman" w:hAnsi="Times New Roman"/>
        </w:rPr>
        <w:t>02.09.2025</w:t>
      </w:r>
      <w:r w:rsidRPr="00F1486B">
        <w:rPr>
          <w:rStyle w:val="markedcontent"/>
          <w:rFonts w:ascii="Times New Roman" w:hAnsi="Times New Roman"/>
        </w:rPr>
        <w:t xml:space="preserve">и заканчивается </w:t>
      </w:r>
      <w:r w:rsidRPr="00F1486B">
        <w:rPr>
          <w:rFonts w:ascii="Times New Roman" w:hAnsi="Times New Roman"/>
        </w:rPr>
        <w:t xml:space="preserve">26.05.2026. </w:t>
      </w:r>
    </w:p>
    <w:p w:rsidR="003D435A" w:rsidRPr="00F1486B" w:rsidRDefault="003D435A" w:rsidP="003D435A">
      <w:pPr>
        <w:spacing w:line="276" w:lineRule="auto"/>
        <w:ind w:firstLine="567"/>
        <w:jc w:val="both"/>
        <w:rPr>
          <w:rStyle w:val="markedcontent"/>
          <w:rFonts w:ascii="Times New Roman" w:hAnsi="Times New Roman"/>
        </w:rPr>
      </w:pPr>
      <w:r w:rsidRPr="00F1486B">
        <w:rPr>
          <w:rStyle w:val="markedcontent"/>
          <w:rFonts w:ascii="Times New Roman" w:hAnsi="Times New Roman"/>
        </w:rPr>
        <w:t xml:space="preserve">Продолжительность учебного года в 10-11 классах составляет 34 учебные недели. </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Учебные занятия для учащихся 10-11 классов проводятся по5-ти дневной учебной неделе.</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 xml:space="preserve">Максимальный объем аудиторной нагрузки </w:t>
      </w:r>
      <w:proofErr w:type="gramStart"/>
      <w:r w:rsidRPr="00F1486B">
        <w:rPr>
          <w:rStyle w:val="markedcontent"/>
          <w:rFonts w:ascii="Times New Roman" w:hAnsi="Times New Roman"/>
        </w:rPr>
        <w:t>обучающихся</w:t>
      </w:r>
      <w:proofErr w:type="gramEnd"/>
      <w:r w:rsidRPr="00F1486B">
        <w:rPr>
          <w:rStyle w:val="markedcontent"/>
          <w:rFonts w:ascii="Times New Roman" w:hAnsi="Times New Roman"/>
        </w:rPr>
        <w:t xml:space="preserve"> в неделю составляет  в  10 классе – 34 часа, в  11 классе – 34 часа. </w:t>
      </w:r>
    </w:p>
    <w:p w:rsidR="003D435A" w:rsidRPr="00F1486B" w:rsidRDefault="003D435A" w:rsidP="003D435A">
      <w:pPr>
        <w:ind w:firstLine="567"/>
        <w:jc w:val="both"/>
        <w:rPr>
          <w:rStyle w:val="markedcontent"/>
          <w:rFonts w:ascii="Times New Roman" w:hAnsi="Times New Roman"/>
        </w:rPr>
      </w:pPr>
      <w:r w:rsidRPr="00F1486B">
        <w:rPr>
          <w:rFonts w:ascii="Times New Roman" w:hAnsi="Times New Roman"/>
        </w:rPr>
        <w:t>Объем максимально допустимой нагрузки в течение года составляет: в 10 классе - 1156 часов (5-дневная учебная неделя), 1258 часов (6- дневная учебная неделя)</w:t>
      </w:r>
      <w:proofErr w:type="gramStart"/>
      <w:r w:rsidRPr="00F1486B">
        <w:rPr>
          <w:rFonts w:ascii="Times New Roman" w:hAnsi="Times New Roman"/>
        </w:rPr>
        <w:t>.</w:t>
      </w:r>
      <w:proofErr w:type="gramEnd"/>
      <w:r w:rsidRPr="00F1486B">
        <w:rPr>
          <w:rFonts w:ascii="Times New Roman" w:hAnsi="Times New Roman"/>
        </w:rPr>
        <w:t xml:space="preserve"> </w:t>
      </w:r>
      <w:proofErr w:type="gramStart"/>
      <w:r w:rsidRPr="00F1486B">
        <w:rPr>
          <w:rFonts w:ascii="Times New Roman" w:hAnsi="Times New Roman"/>
        </w:rPr>
        <w:t>в</w:t>
      </w:r>
      <w:proofErr w:type="gramEnd"/>
      <w:r w:rsidRPr="00F1486B">
        <w:rPr>
          <w:rFonts w:ascii="Times New Roman" w:hAnsi="Times New Roman"/>
        </w:rPr>
        <w:t xml:space="preserve"> 11 классе - 1156 часов (5-дневная учебная неделя), 1258 часов (6- дневная учебная неделя)»</w:t>
      </w:r>
    </w:p>
    <w:p w:rsidR="003D435A" w:rsidRPr="00F1486B" w:rsidRDefault="003D435A" w:rsidP="003D435A">
      <w:pPr>
        <w:jc w:val="both"/>
        <w:rPr>
          <w:rStyle w:val="markedcontent"/>
          <w:rFonts w:ascii="Times New Roman" w:hAnsi="Times New Roman"/>
        </w:rPr>
      </w:pPr>
      <w:r w:rsidRPr="00F1486B">
        <w:rPr>
          <w:rStyle w:val="markedcontent"/>
          <w:rFonts w:ascii="Times New Roman" w:hAnsi="Times New Roman"/>
        </w:rPr>
        <w:t xml:space="preserve">Продолжительность урока (академический час) составляет </w:t>
      </w:r>
      <w:r w:rsidRPr="00F1486B">
        <w:rPr>
          <w:rFonts w:ascii="Times New Roman" w:hAnsi="Times New Roman"/>
        </w:rPr>
        <w:t xml:space="preserve">40 </w:t>
      </w:r>
      <w:r w:rsidRPr="00F1486B">
        <w:rPr>
          <w:rStyle w:val="markedcontent"/>
          <w:rFonts w:ascii="Times New Roman" w:hAnsi="Times New Roman"/>
        </w:rPr>
        <w:t>минут.</w:t>
      </w:r>
      <w:r w:rsidRPr="00F1486B">
        <w:rPr>
          <w:rFonts w:ascii="Times New Roman" w:hAnsi="Times New Roman"/>
          <w:color w:val="1A1A1A"/>
          <w:shd w:val="clear" w:color="auto" w:fill="FFFFFF"/>
        </w:rPr>
        <w:t xml:space="preserve"> Продолжительность учебного года составляет 34 недели. Количество учебных занятий за 2 года не может составлять менее 2312 академических часов и более 2516 академических часов.</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3D435A" w:rsidRPr="00F1486B" w:rsidRDefault="003D435A" w:rsidP="003D435A">
      <w:pPr>
        <w:ind w:firstLine="567"/>
        <w:jc w:val="both"/>
        <w:rPr>
          <w:rFonts w:ascii="Times New Roman" w:hAnsi="Times New Roman"/>
        </w:rPr>
      </w:pPr>
      <w:r w:rsidRPr="00F1486B">
        <w:rPr>
          <w:rStyle w:val="markedcontent"/>
          <w:rFonts w:ascii="Times New Roman" w:hAnsi="Times New Roman"/>
        </w:rPr>
        <w:t xml:space="preserve">В Муниципальном казенном общеобразовательном учреждении "Средняя общеобразовательная школа №2" с.п. </w:t>
      </w:r>
      <w:proofErr w:type="spellStart"/>
      <w:r w:rsidRPr="00F1486B">
        <w:rPr>
          <w:rStyle w:val="markedcontent"/>
          <w:rFonts w:ascii="Times New Roman" w:hAnsi="Times New Roman"/>
        </w:rPr>
        <w:t>Лечинкай</w:t>
      </w:r>
      <w:proofErr w:type="spellEnd"/>
      <w:r w:rsidR="001D5EB3">
        <w:rPr>
          <w:rStyle w:val="markedcontent"/>
          <w:rFonts w:ascii="Times New Roman" w:hAnsi="Times New Roman"/>
        </w:rPr>
        <w:t xml:space="preserve"> </w:t>
      </w:r>
      <w:r w:rsidRPr="00F1486B">
        <w:rPr>
          <w:rStyle w:val="markedcontent"/>
          <w:rFonts w:ascii="Times New Roman" w:hAnsi="Times New Roman"/>
        </w:rPr>
        <w:t xml:space="preserve">языком обучения является </w:t>
      </w:r>
      <w:r w:rsidRPr="00F1486B">
        <w:rPr>
          <w:rFonts w:ascii="Times New Roman" w:hAnsi="Times New Roman"/>
        </w:rPr>
        <w:t>русский язык.</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При изучении предметов не</w:t>
      </w:r>
      <w:r w:rsidR="001D5EB3">
        <w:rPr>
          <w:rStyle w:val="markedcontent"/>
          <w:rFonts w:ascii="Times New Roman" w:hAnsi="Times New Roman"/>
        </w:rPr>
        <w:t xml:space="preserve"> </w:t>
      </w:r>
      <w:r w:rsidRPr="00F1486B">
        <w:rPr>
          <w:rStyle w:val="markedcontent"/>
          <w:rFonts w:ascii="Times New Roman" w:hAnsi="Times New Roman"/>
        </w:rPr>
        <w:t>осуществляется деление учащихся на подгруппы.</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lastRenderedPageBreak/>
        <w:t xml:space="preserve">В Муниципальном казенном общеобразовательном учреждении "Средняя общеобразовательная школа №2" с.п. </w:t>
      </w:r>
      <w:proofErr w:type="spellStart"/>
      <w:r w:rsidRPr="00F1486B">
        <w:rPr>
          <w:rStyle w:val="markedcontent"/>
          <w:rFonts w:ascii="Times New Roman" w:hAnsi="Times New Roman"/>
        </w:rPr>
        <w:t>Лечинкай</w:t>
      </w:r>
      <w:proofErr w:type="spellEnd"/>
      <w:r w:rsidRPr="00F1486B">
        <w:rPr>
          <w:rStyle w:val="markedcontent"/>
          <w:rFonts w:ascii="Times New Roman" w:hAnsi="Times New Roman"/>
        </w:rPr>
        <w:t xml:space="preserve"> реализуются </w:t>
      </w:r>
      <w:proofErr w:type="gramStart"/>
      <w:r w:rsidRPr="00F1486B">
        <w:rPr>
          <w:rStyle w:val="markedcontent"/>
          <w:rFonts w:ascii="Times New Roman" w:hAnsi="Times New Roman"/>
        </w:rPr>
        <w:t>следующие</w:t>
      </w:r>
      <w:proofErr w:type="gramEnd"/>
      <w:r w:rsidRPr="00F1486B">
        <w:rPr>
          <w:rStyle w:val="markedcontent"/>
          <w:rFonts w:ascii="Times New Roman" w:hAnsi="Times New Roman"/>
        </w:rPr>
        <w:t xml:space="preserve"> профиль: универсальный.</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 xml:space="preserve">Промежуточная аттестация – процедура, проводимая с целью оценки качества освоения </w:t>
      </w:r>
      <w:proofErr w:type="gramStart"/>
      <w:r w:rsidRPr="00F1486B">
        <w:rPr>
          <w:rStyle w:val="markedcontent"/>
          <w:rFonts w:ascii="Times New Roman" w:hAnsi="Times New Roman"/>
        </w:rPr>
        <w:t>обучающимися</w:t>
      </w:r>
      <w:proofErr w:type="gramEnd"/>
      <w:r w:rsidRPr="00F1486B">
        <w:rPr>
          <w:rStyle w:val="markedcontent"/>
          <w:rFonts w:ascii="Times New Roman" w:hAnsi="Times New Roman"/>
        </w:rPr>
        <w:t xml:space="preserve"> части содержания (полугодовое оценивание) или всего объема учебной дисциплины за учебный год (годовое оценивание).</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Промежуточная</w:t>
      </w:r>
      <w:r w:rsidR="001D5EB3">
        <w:rPr>
          <w:rStyle w:val="markedcontent"/>
          <w:rFonts w:ascii="Times New Roman" w:hAnsi="Times New Roman"/>
        </w:rPr>
        <w:t xml:space="preserve"> </w:t>
      </w:r>
      <w:r w:rsidRPr="00F1486B">
        <w:rPr>
          <w:rStyle w:val="markedcontent"/>
          <w:rFonts w:ascii="Times New Roman" w:hAnsi="Times New Roman"/>
        </w:rPr>
        <w:t>аттестация</w:t>
      </w:r>
      <w:r w:rsidR="001D5EB3">
        <w:rPr>
          <w:rStyle w:val="markedcontent"/>
          <w:rFonts w:ascii="Times New Roman" w:hAnsi="Times New Roman"/>
        </w:rPr>
        <w:t xml:space="preserve"> </w:t>
      </w:r>
      <w:r w:rsidRPr="00F1486B">
        <w:rPr>
          <w:rStyle w:val="markedcontent"/>
          <w:rFonts w:ascii="Times New Roman" w:hAnsi="Times New Roman"/>
        </w:rPr>
        <w:t xml:space="preserve">за полугодие и годовая аттестация </w:t>
      </w:r>
      <w:proofErr w:type="gramStart"/>
      <w:r w:rsidRPr="00F1486B">
        <w:rPr>
          <w:rStyle w:val="markedcontent"/>
          <w:rFonts w:ascii="Times New Roman" w:hAnsi="Times New Roman"/>
        </w:rPr>
        <w:t>обучающихся</w:t>
      </w:r>
      <w:proofErr w:type="gramEnd"/>
      <w:r w:rsidRPr="00F1486B">
        <w:rPr>
          <w:rStyle w:val="markedcontent"/>
          <w:rFonts w:ascii="Times New Roman" w:hAnsi="Times New Roman"/>
        </w:rPr>
        <w:t xml:space="preserve"> осуществляется в соответствии с календарным учебным графиком.</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Все предметы обязательной части учебного плана оцениваются по полугодиям. Предметы из части, формируемой участниками образовательных отношений и по предмету «</w:t>
      </w:r>
      <w:proofErr w:type="gramStart"/>
      <w:r w:rsidRPr="00F1486B">
        <w:rPr>
          <w:rStyle w:val="markedcontent"/>
          <w:rFonts w:ascii="Times New Roman" w:hAnsi="Times New Roman"/>
        </w:rPr>
        <w:t>Индивидуальный проект</w:t>
      </w:r>
      <w:proofErr w:type="gramEnd"/>
      <w:r w:rsidRPr="00F1486B">
        <w:rPr>
          <w:rStyle w:val="markedcontent"/>
          <w:rFonts w:ascii="Times New Roman" w:hAnsi="Times New Roman"/>
        </w:rPr>
        <w:t xml:space="preserve">», являются </w:t>
      </w:r>
      <w:proofErr w:type="spellStart"/>
      <w:r w:rsidRPr="00F1486B">
        <w:rPr>
          <w:rStyle w:val="markedcontent"/>
          <w:rFonts w:ascii="Times New Roman" w:hAnsi="Times New Roman"/>
        </w:rPr>
        <w:t>безотметочными</w:t>
      </w:r>
      <w:proofErr w:type="spellEnd"/>
      <w:r w:rsidRPr="00F1486B">
        <w:rPr>
          <w:rStyle w:val="markedcontent"/>
          <w:rFonts w:ascii="Times New Roman" w:hAnsi="Times New Roman"/>
        </w:rPr>
        <w:t xml:space="preserve"> и оцениваются «зачет» или «незачет» по итогам полугодия. </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Промежуточная аттестация проходит на последней учебной неделе полугодия. Формы и порядок проведения промежуточной аттестации определяются «Положением о формах, периодичности и порядке</w:t>
      </w:r>
      <w:r w:rsidRPr="00F1486B">
        <w:rPr>
          <w:rStyle w:val="markedcontent"/>
          <w:rFonts w:ascii="Times New Roman" w:hAnsi="Times New Roman"/>
        </w:rPr>
        <w:br/>
        <w:t xml:space="preserve">текущего контроля успеваемости и промежуточной </w:t>
      </w:r>
      <w:proofErr w:type="gramStart"/>
      <w:r w:rsidRPr="00F1486B">
        <w:rPr>
          <w:rStyle w:val="markedcontent"/>
          <w:rFonts w:ascii="Times New Roman" w:hAnsi="Times New Roman"/>
        </w:rPr>
        <w:t>аттестации</w:t>
      </w:r>
      <w:proofErr w:type="gramEnd"/>
      <w:r w:rsidRPr="00F1486B">
        <w:rPr>
          <w:rStyle w:val="markedcontent"/>
          <w:rFonts w:ascii="Times New Roman" w:hAnsi="Times New Roman"/>
        </w:rPr>
        <w:t xml:space="preserve"> обучающихся Муниципальное казенное общеобразовательное учреждение "Средняя общеобразовательная школа №2" с.п. </w:t>
      </w:r>
      <w:proofErr w:type="spellStart"/>
      <w:r w:rsidRPr="00F1486B">
        <w:rPr>
          <w:rStyle w:val="markedcontent"/>
          <w:rFonts w:ascii="Times New Roman" w:hAnsi="Times New Roman"/>
        </w:rPr>
        <w:t>Лечинкай</w:t>
      </w:r>
      <w:proofErr w:type="spellEnd"/>
      <w:r w:rsidRPr="00F1486B">
        <w:rPr>
          <w:rStyle w:val="markedcontent"/>
          <w:rFonts w:ascii="Times New Roman" w:hAnsi="Times New Roman"/>
        </w:rPr>
        <w:t xml:space="preserve">. </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Освоение основной образовательной программы</w:t>
      </w:r>
      <w:r w:rsidR="001D5EB3">
        <w:rPr>
          <w:rStyle w:val="markedcontent"/>
          <w:rFonts w:ascii="Times New Roman" w:hAnsi="Times New Roman"/>
        </w:rPr>
        <w:t xml:space="preserve"> </w:t>
      </w:r>
      <w:r w:rsidRPr="00F1486B">
        <w:rPr>
          <w:rStyle w:val="markedcontent"/>
          <w:rFonts w:ascii="Times New Roman" w:hAnsi="Times New Roman"/>
        </w:rPr>
        <w:t xml:space="preserve">среднего общего образования завершается государственной итоговой аттестацией. </w:t>
      </w:r>
    </w:p>
    <w:p w:rsidR="003D435A" w:rsidRPr="00F1486B" w:rsidRDefault="003D435A" w:rsidP="003D435A">
      <w:pPr>
        <w:ind w:firstLine="567"/>
        <w:jc w:val="both"/>
        <w:rPr>
          <w:rStyle w:val="markedcontent"/>
          <w:rFonts w:ascii="Times New Roman" w:hAnsi="Times New Roman"/>
        </w:rPr>
      </w:pPr>
      <w:r w:rsidRPr="00F1486B">
        <w:rPr>
          <w:rStyle w:val="markedcontent"/>
          <w:rFonts w:ascii="Times New Roman" w:hAnsi="Times New Roman"/>
        </w:rPr>
        <w:t>Нормативный срок освоения основной образовательной программы среднего общего образования составляет 2</w:t>
      </w:r>
      <w:r w:rsidR="00810E5F">
        <w:rPr>
          <w:rStyle w:val="markedcontent"/>
          <w:rFonts w:ascii="Times New Roman" w:hAnsi="Times New Roman"/>
        </w:rPr>
        <w:t xml:space="preserve"> </w:t>
      </w:r>
      <w:r w:rsidRPr="00F1486B">
        <w:rPr>
          <w:rStyle w:val="markedcontent"/>
          <w:rFonts w:ascii="Times New Roman" w:hAnsi="Times New Roman"/>
        </w:rPr>
        <w:t>года.</w:t>
      </w:r>
    </w:p>
    <w:p w:rsidR="003D435A" w:rsidRPr="00F1486B" w:rsidRDefault="003D435A" w:rsidP="003D435A">
      <w:pPr>
        <w:widowControl w:val="0"/>
        <w:autoSpaceDE w:val="0"/>
        <w:autoSpaceDN w:val="0"/>
        <w:spacing w:before="240"/>
        <w:ind w:firstLine="709"/>
        <w:contextualSpacing/>
        <w:jc w:val="both"/>
        <w:rPr>
          <w:rFonts w:ascii="Times New Roman" w:hAnsi="Times New Roman"/>
        </w:rPr>
      </w:pPr>
      <w:r w:rsidRPr="00F1486B">
        <w:rPr>
          <w:rFonts w:ascii="Times New Roman" w:hAnsi="Times New Roman"/>
        </w:rPr>
        <w:t xml:space="preserve">В учебном плане предусмотрено выполнение </w:t>
      </w:r>
      <w:proofErr w:type="gramStart"/>
      <w:r w:rsidRPr="00F1486B">
        <w:rPr>
          <w:rFonts w:ascii="Times New Roman" w:hAnsi="Times New Roman"/>
        </w:rPr>
        <w:t>обучающимися</w:t>
      </w:r>
      <w:proofErr w:type="gramEnd"/>
      <w:r w:rsidRPr="00F1486B">
        <w:rPr>
          <w:rFonts w:ascii="Times New Roman" w:hAnsi="Times New Roman"/>
        </w:rPr>
        <w:t xml:space="preserve"> индивидуального проекта. </w:t>
      </w:r>
      <w:proofErr w:type="gramStart"/>
      <w:r w:rsidRPr="00F1486B">
        <w:rPr>
          <w:rFonts w:ascii="Times New Roman" w:hAnsi="Times New Roman"/>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F1486B">
        <w:rPr>
          <w:rFonts w:ascii="Times New Roman" w:hAnsi="Times New Roman"/>
        </w:rPr>
        <w:t xml:space="preserve"> Индивидуальный проект выполняется </w:t>
      </w:r>
      <w:proofErr w:type="gramStart"/>
      <w:r w:rsidRPr="00F1486B">
        <w:rPr>
          <w:rFonts w:ascii="Times New Roman" w:hAnsi="Times New Roman"/>
        </w:rPr>
        <w:t>обучающимся</w:t>
      </w:r>
      <w:proofErr w:type="gramEnd"/>
      <w:r w:rsidRPr="00F1486B">
        <w:rPr>
          <w:rFonts w:ascii="Times New Roman" w:hAnsi="Times New Roman"/>
        </w:rPr>
        <w:t xml:space="preserve"> в течение одного года в рамках учебного времени, специально отведенного учебным планом.</w:t>
      </w:r>
    </w:p>
    <w:p w:rsidR="003D435A" w:rsidRPr="00F1486B" w:rsidRDefault="003D435A" w:rsidP="003D435A">
      <w:pPr>
        <w:widowControl w:val="0"/>
        <w:autoSpaceDE w:val="0"/>
        <w:autoSpaceDN w:val="0"/>
        <w:spacing w:before="240"/>
        <w:ind w:firstLine="709"/>
        <w:contextualSpacing/>
        <w:jc w:val="both"/>
        <w:rPr>
          <w:rFonts w:ascii="Times New Roman" w:hAnsi="Times New Roman"/>
        </w:rPr>
      </w:pPr>
      <w:r w:rsidRPr="00F1486B">
        <w:rPr>
          <w:rFonts w:ascii="Times New Roman" w:hAnsi="Times New Roman"/>
        </w:rPr>
        <w:t xml:space="preserve"> Суммарный объем домашнего задания по всем предметам для каждого класса не должен превышать продолжительности выполнения 3,5 часа. Школой  осуществляется координация и контроль объема домашнего задания </w:t>
      </w:r>
      <w:proofErr w:type="gramStart"/>
      <w:r w:rsidRPr="00F1486B">
        <w:rPr>
          <w:rFonts w:ascii="Times New Roman" w:hAnsi="Times New Roman"/>
        </w:rPr>
        <w:t>обучающихся</w:t>
      </w:r>
      <w:proofErr w:type="gramEnd"/>
      <w:r w:rsidRPr="00F1486B">
        <w:rPr>
          <w:rFonts w:ascii="Times New Roman" w:hAnsi="Times New Roman"/>
        </w:rPr>
        <w:t xml:space="preserve"> каждого класса по всем предметам в соответствии с Гигиеническими </w:t>
      </w:r>
      <w:hyperlink r:id="rId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F1486B">
          <w:rPr>
            <w:rFonts w:ascii="Times New Roman" w:hAnsi="Times New Roman"/>
            <w:color w:val="0000FF"/>
          </w:rPr>
          <w:t>нормативами</w:t>
        </w:r>
      </w:hyperlink>
      <w:r w:rsidRPr="00F1486B">
        <w:rPr>
          <w:rFonts w:ascii="Times New Roman" w:hAnsi="Times New Roman"/>
        </w:rPr>
        <w:t xml:space="preserve"> и </w:t>
      </w:r>
      <w:proofErr w:type="spellStart"/>
      <w:r w:rsidRPr="00F1486B">
        <w:rPr>
          <w:rFonts w:ascii="Times New Roman" w:hAnsi="Times New Roman"/>
        </w:rPr>
        <w:t>Санитано</w:t>
      </w:r>
      <w:proofErr w:type="spellEnd"/>
      <w:r w:rsidR="00BB1BEA">
        <w:rPr>
          <w:rFonts w:ascii="Times New Roman" w:hAnsi="Times New Roman"/>
        </w:rPr>
        <w:t xml:space="preserve"> </w:t>
      </w:r>
      <w:r w:rsidRPr="00F1486B">
        <w:rPr>
          <w:rFonts w:ascii="Times New Roman" w:hAnsi="Times New Roman"/>
        </w:rPr>
        <w:t>-</w:t>
      </w:r>
      <w:r w:rsidR="00BB1BEA">
        <w:rPr>
          <w:rFonts w:ascii="Times New Roman" w:hAnsi="Times New Roman"/>
        </w:rPr>
        <w:t xml:space="preserve"> </w:t>
      </w:r>
      <w:r w:rsidRPr="00F1486B">
        <w:rPr>
          <w:rFonts w:ascii="Times New Roman" w:hAnsi="Times New Roman"/>
        </w:rPr>
        <w:t xml:space="preserve">эпидемиологическими </w:t>
      </w:r>
      <w:hyperlink r:id="rId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F1486B">
          <w:rPr>
            <w:rFonts w:ascii="Times New Roman" w:hAnsi="Times New Roman"/>
            <w:color w:val="0000FF"/>
          </w:rPr>
          <w:t>требованиями</w:t>
        </w:r>
      </w:hyperlink>
      <w:r w:rsidRPr="00F1486B">
        <w:rPr>
          <w:rFonts w:ascii="Times New Roman" w:hAnsi="Times New Roman"/>
        </w:rPr>
        <w:t>.</w:t>
      </w:r>
    </w:p>
    <w:p w:rsidR="003D435A" w:rsidRPr="00F1486B" w:rsidRDefault="003D435A" w:rsidP="003D435A">
      <w:pPr>
        <w:widowControl w:val="0"/>
        <w:autoSpaceDE w:val="0"/>
        <w:autoSpaceDN w:val="0"/>
        <w:spacing w:before="240"/>
        <w:ind w:firstLine="709"/>
        <w:contextualSpacing/>
        <w:jc w:val="both"/>
        <w:rPr>
          <w:rFonts w:ascii="Times New Roman" w:hAnsi="Times New Roman"/>
        </w:rPr>
      </w:pPr>
      <w:r w:rsidRPr="00F1486B">
        <w:rPr>
          <w:rFonts w:ascii="Times New Roman" w:hAnsi="Times New Roman"/>
        </w:rPr>
        <w:t>Домашнее задание на следующий урок задается на текущем уроке, при наличии электронного журнала дублируется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предоставляется достаточное количество времени.</w:t>
      </w:r>
    </w:p>
    <w:p w:rsidR="003D435A" w:rsidRPr="00F1486B" w:rsidRDefault="003D435A" w:rsidP="003D435A">
      <w:pPr>
        <w:widowControl w:val="0"/>
        <w:autoSpaceDE w:val="0"/>
        <w:autoSpaceDN w:val="0"/>
        <w:spacing w:before="240"/>
        <w:ind w:firstLine="709"/>
        <w:contextualSpacing/>
        <w:jc w:val="both"/>
        <w:rPr>
          <w:rFonts w:ascii="Times New Roman" w:hAnsi="Times New Roman"/>
        </w:rPr>
      </w:pPr>
      <w:r w:rsidRPr="00F1486B">
        <w:rPr>
          <w:rFonts w:ascii="Times New Roman" w:hAnsi="Times New Roman"/>
        </w:rPr>
        <w:t xml:space="preserve">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F1486B">
          <w:rPr>
            <w:rFonts w:ascii="Times New Roman" w:hAnsi="Times New Roman"/>
            <w:color w:val="0000FF"/>
          </w:rPr>
          <w:t>требованиями</w:t>
        </w:r>
      </w:hyperlink>
      <w:r w:rsidRPr="00F1486B">
        <w:rPr>
          <w:rFonts w:ascii="Times New Roman" w:hAnsi="Times New Roman"/>
        </w:rPr>
        <w:t xml:space="preserve"> и Гигиеническими </w:t>
      </w:r>
      <w:hyperlink r:id="rId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F1486B">
          <w:rPr>
            <w:rFonts w:ascii="Times New Roman" w:hAnsi="Times New Roman"/>
            <w:color w:val="0000FF"/>
          </w:rPr>
          <w:t>нормативами</w:t>
        </w:r>
      </w:hyperlink>
      <w:r w:rsidRPr="00F1486B">
        <w:rPr>
          <w:rFonts w:ascii="Times New Roman" w:hAnsi="Times New Roman"/>
        </w:rPr>
        <w:t>.</w:t>
      </w:r>
    </w:p>
    <w:p w:rsidR="003D435A" w:rsidRPr="00F1486B" w:rsidRDefault="003D435A" w:rsidP="003D435A">
      <w:pPr>
        <w:widowControl w:val="0"/>
        <w:autoSpaceDE w:val="0"/>
        <w:autoSpaceDN w:val="0"/>
        <w:spacing w:before="240"/>
        <w:ind w:firstLine="709"/>
        <w:contextualSpacing/>
        <w:jc w:val="both"/>
        <w:rPr>
          <w:rStyle w:val="markedcontent"/>
          <w:rFonts w:ascii="Times New Roman" w:hAnsi="Times New Roman"/>
        </w:rPr>
      </w:pPr>
      <w:r w:rsidRPr="00F1486B">
        <w:rPr>
          <w:rStyle w:val="markedcontent"/>
          <w:rFonts w:ascii="Times New Roman" w:hAnsi="Times New Roman"/>
        </w:rPr>
        <w:t>УЧЕБНЫЙ ПЛАН</w:t>
      </w:r>
    </w:p>
    <w:tbl>
      <w:tblPr>
        <w:tblStyle w:val="a4"/>
        <w:tblW w:w="0" w:type="auto"/>
        <w:tblLook w:val="04A0"/>
      </w:tblPr>
      <w:tblGrid>
        <w:gridCol w:w="534"/>
        <w:gridCol w:w="3405"/>
        <w:gridCol w:w="1731"/>
        <w:gridCol w:w="1729"/>
      </w:tblGrid>
      <w:tr w:rsidR="003D435A" w:rsidRPr="00F1486B" w:rsidTr="0022646D">
        <w:tc>
          <w:tcPr>
            <w:tcW w:w="534" w:type="dxa"/>
            <w:vMerge w:val="restart"/>
            <w:shd w:val="clear" w:color="auto" w:fill="D9D9D9"/>
          </w:tcPr>
          <w:p w:rsidR="003D435A" w:rsidRPr="00F1486B" w:rsidRDefault="003D435A" w:rsidP="0022646D">
            <w:pPr>
              <w:rPr>
                <w:rFonts w:ascii="Times New Roman" w:hAnsi="Times New Roman"/>
              </w:rPr>
            </w:pPr>
          </w:p>
        </w:tc>
        <w:tc>
          <w:tcPr>
            <w:tcW w:w="3405" w:type="dxa"/>
            <w:vMerge w:val="restart"/>
            <w:shd w:val="clear" w:color="auto" w:fill="D9D9D9"/>
          </w:tcPr>
          <w:p w:rsidR="003D435A" w:rsidRPr="00F1486B" w:rsidRDefault="003D435A" w:rsidP="0022646D">
            <w:pPr>
              <w:rPr>
                <w:rFonts w:ascii="Times New Roman" w:hAnsi="Times New Roman"/>
              </w:rPr>
            </w:pPr>
            <w:r w:rsidRPr="00F1486B">
              <w:rPr>
                <w:rFonts w:ascii="Times New Roman" w:hAnsi="Times New Roman"/>
                <w:b/>
              </w:rPr>
              <w:t>Учебный предмет/курс</w:t>
            </w:r>
          </w:p>
        </w:tc>
        <w:tc>
          <w:tcPr>
            <w:tcW w:w="3460" w:type="dxa"/>
            <w:gridSpan w:val="2"/>
            <w:shd w:val="clear" w:color="auto" w:fill="D9D9D9"/>
          </w:tcPr>
          <w:p w:rsidR="003D435A" w:rsidRPr="00F1486B" w:rsidRDefault="003D435A" w:rsidP="0022646D">
            <w:pPr>
              <w:jc w:val="center"/>
              <w:rPr>
                <w:rFonts w:ascii="Times New Roman" w:hAnsi="Times New Roman"/>
              </w:rPr>
            </w:pPr>
            <w:r w:rsidRPr="00F1486B">
              <w:rPr>
                <w:rFonts w:ascii="Times New Roman" w:hAnsi="Times New Roman"/>
                <w:b/>
              </w:rPr>
              <w:t>Количество часов в неделю</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vMerge/>
          </w:tcPr>
          <w:p w:rsidR="003D435A" w:rsidRPr="00F1486B" w:rsidRDefault="003D435A" w:rsidP="0022646D">
            <w:pPr>
              <w:rPr>
                <w:rFonts w:ascii="Times New Roman" w:hAnsi="Times New Roman"/>
              </w:rPr>
            </w:pPr>
          </w:p>
        </w:tc>
        <w:tc>
          <w:tcPr>
            <w:tcW w:w="1731" w:type="dxa"/>
            <w:shd w:val="clear" w:color="auto" w:fill="D9D9D9"/>
          </w:tcPr>
          <w:p w:rsidR="003D435A" w:rsidRPr="00F1486B" w:rsidRDefault="003D435A" w:rsidP="0022646D">
            <w:pPr>
              <w:jc w:val="center"/>
              <w:rPr>
                <w:rFonts w:ascii="Times New Roman" w:hAnsi="Times New Roman"/>
              </w:rPr>
            </w:pPr>
          </w:p>
        </w:tc>
        <w:tc>
          <w:tcPr>
            <w:tcW w:w="1729" w:type="dxa"/>
            <w:shd w:val="clear" w:color="auto" w:fill="D9D9D9"/>
          </w:tcPr>
          <w:p w:rsidR="003D435A" w:rsidRPr="00F1486B" w:rsidRDefault="003D435A" w:rsidP="0022646D">
            <w:pPr>
              <w:jc w:val="center"/>
              <w:rPr>
                <w:rFonts w:ascii="Times New Roman" w:hAnsi="Times New Roman"/>
              </w:rPr>
            </w:pPr>
          </w:p>
        </w:tc>
      </w:tr>
      <w:tr w:rsidR="003D435A" w:rsidRPr="00F1486B" w:rsidTr="0022646D">
        <w:tc>
          <w:tcPr>
            <w:tcW w:w="7399" w:type="dxa"/>
            <w:gridSpan w:val="4"/>
            <w:shd w:val="clear" w:color="auto" w:fill="FFFFB3"/>
          </w:tcPr>
          <w:p w:rsidR="003D435A" w:rsidRPr="00F1486B" w:rsidRDefault="003D435A" w:rsidP="0022646D">
            <w:pPr>
              <w:jc w:val="center"/>
              <w:rPr>
                <w:rFonts w:ascii="Times New Roman" w:hAnsi="Times New Roman"/>
              </w:rPr>
            </w:pPr>
          </w:p>
        </w:tc>
      </w:tr>
      <w:tr w:rsidR="003D435A" w:rsidRPr="00F1486B" w:rsidTr="0022646D">
        <w:tc>
          <w:tcPr>
            <w:tcW w:w="534" w:type="dxa"/>
            <w:vMerge w:val="restart"/>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b/>
              </w:rPr>
              <w:t>Обязательная часть</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b/>
              </w:rPr>
              <w:t>10а</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b/>
              </w:rPr>
              <w:t>11а</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Русский язык</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Литература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3</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3</w:t>
            </w:r>
          </w:p>
        </w:tc>
      </w:tr>
      <w:tr w:rsidR="003D435A" w:rsidRPr="00F1486B" w:rsidTr="0022646D">
        <w:tc>
          <w:tcPr>
            <w:tcW w:w="534" w:type="dxa"/>
            <w:vMerge w:val="restart"/>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Родной язык</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Родная литература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Иностранный язык</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3</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3</w:t>
            </w:r>
          </w:p>
        </w:tc>
      </w:tr>
      <w:tr w:rsidR="003D435A" w:rsidRPr="00F1486B" w:rsidTr="0022646D">
        <w:tc>
          <w:tcPr>
            <w:tcW w:w="534" w:type="dxa"/>
            <w:vMerge w:val="restart"/>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Алгебра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3</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Геометрия</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Вероятность и статистика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Информатика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vMerge w:val="restart"/>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История</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Обществознание</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84811" w:rsidP="0022646D">
            <w:pPr>
              <w:jc w:val="center"/>
              <w:rPr>
                <w:rFonts w:ascii="Times New Roman" w:hAnsi="Times New Roman"/>
              </w:rPr>
            </w:pPr>
            <w:r>
              <w:rPr>
                <w:rFonts w:ascii="Times New Roman" w:hAnsi="Times New Roman"/>
              </w:rPr>
              <w:t>1,5</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География</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vMerge w:val="restart"/>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Физика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Химия</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vMerge/>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Биология</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Физическая культура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534" w:type="dxa"/>
          </w:tcPr>
          <w:p w:rsidR="003D435A" w:rsidRPr="00F1486B" w:rsidRDefault="003D435A" w:rsidP="0022646D">
            <w:pPr>
              <w:rPr>
                <w:rFonts w:ascii="Times New Roman" w:hAnsi="Times New Roman"/>
              </w:rPr>
            </w:pPr>
          </w:p>
        </w:tc>
        <w:tc>
          <w:tcPr>
            <w:tcW w:w="3405" w:type="dxa"/>
          </w:tcPr>
          <w:p w:rsidR="003D435A" w:rsidRPr="00F1486B" w:rsidRDefault="003D435A" w:rsidP="0022646D">
            <w:pPr>
              <w:rPr>
                <w:rFonts w:ascii="Times New Roman" w:hAnsi="Times New Roman"/>
              </w:rPr>
            </w:pPr>
            <w:r w:rsidRPr="00F1486B">
              <w:rPr>
                <w:rFonts w:ascii="Times New Roman" w:hAnsi="Times New Roman"/>
              </w:rPr>
              <w:t>Основы безопасности и защиты Родины</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34" w:type="dxa"/>
          </w:tcPr>
          <w:p w:rsidR="003D435A" w:rsidRPr="00F1486B" w:rsidRDefault="003D435A" w:rsidP="0022646D">
            <w:pPr>
              <w:tabs>
                <w:tab w:val="center" w:pos="1487"/>
              </w:tabs>
              <w:rPr>
                <w:rFonts w:ascii="Times New Roman" w:hAnsi="Times New Roman"/>
              </w:rPr>
            </w:pPr>
          </w:p>
        </w:tc>
        <w:tc>
          <w:tcPr>
            <w:tcW w:w="3405" w:type="dxa"/>
          </w:tcPr>
          <w:p w:rsidR="003D435A" w:rsidRPr="00F1486B" w:rsidRDefault="003D435A" w:rsidP="0022646D">
            <w:pPr>
              <w:rPr>
                <w:rFonts w:ascii="Times New Roman" w:hAnsi="Times New Roman"/>
              </w:rPr>
            </w:pPr>
            <w:proofErr w:type="gramStart"/>
            <w:r w:rsidRPr="00F1486B">
              <w:rPr>
                <w:rFonts w:ascii="Times New Roman" w:hAnsi="Times New Roman"/>
              </w:rPr>
              <w:t>Индивидуальный проект</w:t>
            </w:r>
            <w:proofErr w:type="gramEnd"/>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0</w:t>
            </w:r>
          </w:p>
        </w:tc>
      </w:tr>
      <w:tr w:rsidR="003D435A" w:rsidRPr="00F1486B" w:rsidTr="0022646D">
        <w:tc>
          <w:tcPr>
            <w:tcW w:w="3939" w:type="dxa"/>
            <w:gridSpan w:val="2"/>
            <w:shd w:val="clear" w:color="auto" w:fill="00FF00"/>
          </w:tcPr>
          <w:p w:rsidR="003D435A" w:rsidRPr="00F1486B" w:rsidRDefault="003D435A" w:rsidP="0022646D">
            <w:pPr>
              <w:rPr>
                <w:rFonts w:ascii="Times New Roman" w:hAnsi="Times New Roman"/>
              </w:rPr>
            </w:pPr>
            <w:r w:rsidRPr="00F1486B">
              <w:rPr>
                <w:rFonts w:ascii="Times New Roman" w:hAnsi="Times New Roman"/>
              </w:rPr>
              <w:t>Итого</w:t>
            </w:r>
          </w:p>
        </w:tc>
        <w:tc>
          <w:tcPr>
            <w:tcW w:w="1731"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30</w:t>
            </w:r>
          </w:p>
        </w:tc>
        <w:tc>
          <w:tcPr>
            <w:tcW w:w="1729" w:type="dxa"/>
            <w:shd w:val="clear" w:color="auto" w:fill="00FF00"/>
          </w:tcPr>
          <w:p w:rsidR="003D435A" w:rsidRPr="00F1486B" w:rsidRDefault="003D435A" w:rsidP="00384811">
            <w:pPr>
              <w:jc w:val="center"/>
              <w:rPr>
                <w:rFonts w:ascii="Times New Roman" w:hAnsi="Times New Roman"/>
              </w:rPr>
            </w:pPr>
            <w:r w:rsidRPr="00F1486B">
              <w:rPr>
                <w:rFonts w:ascii="Times New Roman" w:hAnsi="Times New Roman"/>
              </w:rPr>
              <w:t>2</w:t>
            </w:r>
            <w:r w:rsidR="00384811">
              <w:rPr>
                <w:rFonts w:ascii="Times New Roman" w:hAnsi="Times New Roman"/>
              </w:rPr>
              <w:t>8,5</w:t>
            </w:r>
          </w:p>
        </w:tc>
      </w:tr>
      <w:tr w:rsidR="003D435A" w:rsidRPr="00F1486B" w:rsidTr="0022646D">
        <w:tc>
          <w:tcPr>
            <w:tcW w:w="7399" w:type="dxa"/>
            <w:gridSpan w:val="4"/>
            <w:shd w:val="clear" w:color="auto" w:fill="FFFFB3"/>
          </w:tcPr>
          <w:p w:rsidR="003D435A" w:rsidRPr="00F1486B" w:rsidRDefault="003D435A" w:rsidP="0022646D">
            <w:pPr>
              <w:jc w:val="center"/>
              <w:rPr>
                <w:rFonts w:ascii="Times New Roman" w:hAnsi="Times New Roman"/>
              </w:rPr>
            </w:pPr>
            <w:r w:rsidRPr="00F1486B">
              <w:rPr>
                <w:rFonts w:ascii="Times New Roman" w:hAnsi="Times New Roman"/>
                <w:b/>
              </w:rPr>
              <w:t>Часть, формируемая участниками образовательных отношений</w:t>
            </w:r>
          </w:p>
        </w:tc>
      </w:tr>
      <w:tr w:rsidR="003D435A" w:rsidRPr="00F1486B" w:rsidTr="0022646D">
        <w:tc>
          <w:tcPr>
            <w:tcW w:w="3939" w:type="dxa"/>
            <w:gridSpan w:val="2"/>
            <w:shd w:val="clear" w:color="auto" w:fill="D9D9D9"/>
          </w:tcPr>
          <w:p w:rsidR="003D435A" w:rsidRPr="00F1486B" w:rsidRDefault="003D435A" w:rsidP="0022646D">
            <w:pPr>
              <w:rPr>
                <w:rFonts w:ascii="Times New Roman" w:hAnsi="Times New Roman"/>
              </w:rPr>
            </w:pPr>
            <w:r w:rsidRPr="00F1486B">
              <w:rPr>
                <w:rFonts w:ascii="Times New Roman" w:hAnsi="Times New Roman"/>
                <w:b/>
              </w:rPr>
              <w:t>Наименование учебного курса</w:t>
            </w:r>
          </w:p>
        </w:tc>
        <w:tc>
          <w:tcPr>
            <w:tcW w:w="1731" w:type="dxa"/>
            <w:shd w:val="clear" w:color="auto" w:fill="D9D9D9"/>
          </w:tcPr>
          <w:p w:rsidR="003D435A" w:rsidRPr="00F1486B" w:rsidRDefault="003D435A" w:rsidP="0022646D">
            <w:pPr>
              <w:rPr>
                <w:rFonts w:ascii="Times New Roman" w:hAnsi="Times New Roman"/>
              </w:rPr>
            </w:pPr>
          </w:p>
        </w:tc>
        <w:tc>
          <w:tcPr>
            <w:tcW w:w="1729" w:type="dxa"/>
            <w:shd w:val="clear" w:color="auto" w:fill="D9D9D9"/>
          </w:tcPr>
          <w:p w:rsidR="003D435A" w:rsidRPr="00F1486B" w:rsidRDefault="003D435A" w:rsidP="0022646D">
            <w:pPr>
              <w:rPr>
                <w:rFonts w:ascii="Times New Roman" w:hAnsi="Times New Roman"/>
              </w:rPr>
            </w:pPr>
          </w:p>
        </w:tc>
      </w:tr>
      <w:tr w:rsidR="003D435A" w:rsidRPr="00F1486B" w:rsidTr="0022646D">
        <w:tc>
          <w:tcPr>
            <w:tcW w:w="3939" w:type="dxa"/>
            <w:gridSpan w:val="2"/>
          </w:tcPr>
          <w:p w:rsidR="003D435A" w:rsidRPr="00F1486B" w:rsidRDefault="003D435A" w:rsidP="0022646D">
            <w:pPr>
              <w:rPr>
                <w:rFonts w:ascii="Times New Roman" w:hAnsi="Times New Roman"/>
              </w:rPr>
            </w:pPr>
            <w:r w:rsidRPr="00F1486B">
              <w:rPr>
                <w:rFonts w:ascii="Times New Roman" w:hAnsi="Times New Roman"/>
              </w:rPr>
              <w:t>Алгебра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3939" w:type="dxa"/>
            <w:gridSpan w:val="2"/>
          </w:tcPr>
          <w:p w:rsidR="003D435A" w:rsidRPr="00F1486B" w:rsidRDefault="003D435A" w:rsidP="0022646D">
            <w:pPr>
              <w:rPr>
                <w:rFonts w:ascii="Times New Roman" w:hAnsi="Times New Roman"/>
              </w:rPr>
            </w:pPr>
            <w:r w:rsidRPr="00F1486B">
              <w:rPr>
                <w:rFonts w:ascii="Times New Roman" w:hAnsi="Times New Roman"/>
              </w:rPr>
              <w:t>Литература</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2</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2</w:t>
            </w:r>
          </w:p>
        </w:tc>
      </w:tr>
      <w:tr w:rsidR="003D435A" w:rsidRPr="00F1486B" w:rsidTr="0022646D">
        <w:tc>
          <w:tcPr>
            <w:tcW w:w="3939" w:type="dxa"/>
            <w:gridSpan w:val="2"/>
          </w:tcPr>
          <w:p w:rsidR="003D435A" w:rsidRPr="00F1486B" w:rsidRDefault="003D435A" w:rsidP="0022646D">
            <w:pPr>
              <w:rPr>
                <w:rFonts w:ascii="Times New Roman" w:hAnsi="Times New Roman"/>
              </w:rPr>
            </w:pPr>
            <w:r w:rsidRPr="00F1486B">
              <w:rPr>
                <w:rFonts w:ascii="Times New Roman" w:hAnsi="Times New Roman"/>
              </w:rPr>
              <w:t xml:space="preserve"> Химия</w:t>
            </w:r>
          </w:p>
        </w:tc>
        <w:tc>
          <w:tcPr>
            <w:tcW w:w="1731" w:type="dxa"/>
          </w:tcPr>
          <w:p w:rsidR="003D435A" w:rsidRPr="00F1486B" w:rsidRDefault="003D435A" w:rsidP="0022646D">
            <w:pPr>
              <w:jc w:val="center"/>
              <w:rPr>
                <w:rFonts w:ascii="Times New Roman" w:hAnsi="Times New Roman"/>
              </w:rPr>
            </w:pPr>
            <w:r w:rsidRPr="00F1486B">
              <w:rPr>
                <w:rFonts w:ascii="Times New Roman" w:hAnsi="Times New Roman"/>
              </w:rPr>
              <w:t>0</w:t>
            </w:r>
          </w:p>
        </w:tc>
        <w:tc>
          <w:tcPr>
            <w:tcW w:w="1729"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84811" w:rsidRPr="00F1486B" w:rsidTr="0022646D">
        <w:tc>
          <w:tcPr>
            <w:tcW w:w="3939" w:type="dxa"/>
            <w:gridSpan w:val="2"/>
          </w:tcPr>
          <w:p w:rsidR="00384811" w:rsidRPr="00F1486B" w:rsidRDefault="00384811" w:rsidP="0022646D">
            <w:pPr>
              <w:rPr>
                <w:rFonts w:ascii="Times New Roman" w:hAnsi="Times New Roman"/>
              </w:rPr>
            </w:pPr>
            <w:r>
              <w:rPr>
                <w:rFonts w:ascii="Times New Roman" w:hAnsi="Times New Roman"/>
              </w:rPr>
              <w:t xml:space="preserve">Обществознание </w:t>
            </w:r>
          </w:p>
        </w:tc>
        <w:tc>
          <w:tcPr>
            <w:tcW w:w="1731" w:type="dxa"/>
          </w:tcPr>
          <w:p w:rsidR="00384811" w:rsidRPr="00F1486B" w:rsidRDefault="00384811" w:rsidP="0022646D">
            <w:pPr>
              <w:jc w:val="center"/>
              <w:rPr>
                <w:rFonts w:ascii="Times New Roman" w:hAnsi="Times New Roman"/>
              </w:rPr>
            </w:pPr>
            <w:r>
              <w:rPr>
                <w:rFonts w:ascii="Times New Roman" w:hAnsi="Times New Roman"/>
              </w:rPr>
              <w:t>0</w:t>
            </w:r>
          </w:p>
        </w:tc>
        <w:tc>
          <w:tcPr>
            <w:tcW w:w="1729" w:type="dxa"/>
          </w:tcPr>
          <w:p w:rsidR="00384811" w:rsidRPr="00F1486B" w:rsidRDefault="00384811" w:rsidP="0022646D">
            <w:pPr>
              <w:jc w:val="center"/>
              <w:rPr>
                <w:rFonts w:ascii="Times New Roman" w:hAnsi="Times New Roman"/>
              </w:rPr>
            </w:pPr>
            <w:r>
              <w:rPr>
                <w:rFonts w:ascii="Times New Roman" w:hAnsi="Times New Roman"/>
              </w:rPr>
              <w:t>0,5</w:t>
            </w:r>
          </w:p>
        </w:tc>
      </w:tr>
      <w:tr w:rsidR="003D435A" w:rsidRPr="00F1486B" w:rsidTr="0022646D">
        <w:tc>
          <w:tcPr>
            <w:tcW w:w="3939" w:type="dxa"/>
            <w:gridSpan w:val="2"/>
            <w:shd w:val="clear" w:color="auto" w:fill="00FF00"/>
          </w:tcPr>
          <w:p w:rsidR="003D435A" w:rsidRPr="00F1486B" w:rsidRDefault="003D435A" w:rsidP="0022646D">
            <w:pPr>
              <w:rPr>
                <w:rFonts w:ascii="Times New Roman" w:hAnsi="Times New Roman"/>
              </w:rPr>
            </w:pPr>
            <w:r w:rsidRPr="00F1486B">
              <w:rPr>
                <w:rFonts w:ascii="Times New Roman" w:hAnsi="Times New Roman"/>
              </w:rPr>
              <w:t>Итого</w:t>
            </w:r>
          </w:p>
        </w:tc>
        <w:tc>
          <w:tcPr>
            <w:tcW w:w="1731"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4</w:t>
            </w:r>
          </w:p>
        </w:tc>
        <w:tc>
          <w:tcPr>
            <w:tcW w:w="1729"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5</w:t>
            </w:r>
            <w:r w:rsidR="00384811">
              <w:rPr>
                <w:rFonts w:ascii="Times New Roman" w:hAnsi="Times New Roman"/>
              </w:rPr>
              <w:t>,5</w:t>
            </w:r>
          </w:p>
        </w:tc>
      </w:tr>
      <w:tr w:rsidR="003D435A" w:rsidRPr="00F1486B" w:rsidTr="0022646D">
        <w:tc>
          <w:tcPr>
            <w:tcW w:w="3939" w:type="dxa"/>
            <w:gridSpan w:val="2"/>
            <w:shd w:val="clear" w:color="auto" w:fill="00FF00"/>
          </w:tcPr>
          <w:p w:rsidR="003D435A" w:rsidRPr="00F1486B" w:rsidRDefault="003D435A" w:rsidP="0022646D">
            <w:pPr>
              <w:rPr>
                <w:rFonts w:ascii="Times New Roman" w:hAnsi="Times New Roman"/>
              </w:rPr>
            </w:pPr>
            <w:r w:rsidRPr="00F1486B">
              <w:rPr>
                <w:rFonts w:ascii="Times New Roman" w:hAnsi="Times New Roman"/>
              </w:rPr>
              <w:t>ИТОГО недельная нагрузка</w:t>
            </w:r>
          </w:p>
        </w:tc>
        <w:tc>
          <w:tcPr>
            <w:tcW w:w="1731"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34</w:t>
            </w:r>
          </w:p>
        </w:tc>
        <w:tc>
          <w:tcPr>
            <w:tcW w:w="1729"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34</w:t>
            </w:r>
          </w:p>
        </w:tc>
      </w:tr>
      <w:tr w:rsidR="003D435A" w:rsidRPr="00F1486B" w:rsidTr="0022646D">
        <w:tc>
          <w:tcPr>
            <w:tcW w:w="3939" w:type="dxa"/>
            <w:gridSpan w:val="2"/>
            <w:shd w:val="clear" w:color="auto" w:fill="FCE3FC"/>
          </w:tcPr>
          <w:p w:rsidR="003D435A" w:rsidRPr="00F1486B" w:rsidRDefault="003D435A" w:rsidP="0022646D">
            <w:pPr>
              <w:rPr>
                <w:rFonts w:ascii="Times New Roman" w:hAnsi="Times New Roman"/>
              </w:rPr>
            </w:pPr>
            <w:r w:rsidRPr="00F1486B">
              <w:rPr>
                <w:rFonts w:ascii="Times New Roman" w:hAnsi="Times New Roman"/>
              </w:rPr>
              <w:t>Количество учебных недель</w:t>
            </w:r>
          </w:p>
        </w:tc>
        <w:tc>
          <w:tcPr>
            <w:tcW w:w="1731" w:type="dxa"/>
            <w:shd w:val="clear" w:color="auto" w:fill="FCE3FC"/>
          </w:tcPr>
          <w:p w:rsidR="003D435A" w:rsidRPr="00F1486B" w:rsidRDefault="003D435A" w:rsidP="0022646D">
            <w:pPr>
              <w:jc w:val="center"/>
              <w:rPr>
                <w:rFonts w:ascii="Times New Roman" w:hAnsi="Times New Roman"/>
              </w:rPr>
            </w:pPr>
            <w:r w:rsidRPr="00F1486B">
              <w:rPr>
                <w:rFonts w:ascii="Times New Roman" w:hAnsi="Times New Roman"/>
              </w:rPr>
              <w:t>34</w:t>
            </w:r>
          </w:p>
        </w:tc>
        <w:tc>
          <w:tcPr>
            <w:tcW w:w="1729" w:type="dxa"/>
            <w:shd w:val="clear" w:color="auto" w:fill="FCE3FC"/>
          </w:tcPr>
          <w:p w:rsidR="003D435A" w:rsidRPr="00F1486B" w:rsidRDefault="003D435A" w:rsidP="0022646D">
            <w:pPr>
              <w:jc w:val="center"/>
              <w:rPr>
                <w:rFonts w:ascii="Times New Roman" w:hAnsi="Times New Roman"/>
              </w:rPr>
            </w:pPr>
            <w:r w:rsidRPr="00F1486B">
              <w:rPr>
                <w:rFonts w:ascii="Times New Roman" w:hAnsi="Times New Roman"/>
              </w:rPr>
              <w:t>34</w:t>
            </w:r>
          </w:p>
        </w:tc>
      </w:tr>
      <w:tr w:rsidR="003D435A" w:rsidRPr="00F1486B" w:rsidTr="0022646D">
        <w:tc>
          <w:tcPr>
            <w:tcW w:w="3939" w:type="dxa"/>
            <w:gridSpan w:val="2"/>
            <w:shd w:val="clear" w:color="auto" w:fill="FCE3FC"/>
          </w:tcPr>
          <w:p w:rsidR="003D435A" w:rsidRPr="00F1486B" w:rsidRDefault="003D435A" w:rsidP="0022646D">
            <w:pPr>
              <w:rPr>
                <w:rFonts w:ascii="Times New Roman" w:hAnsi="Times New Roman"/>
              </w:rPr>
            </w:pPr>
            <w:r w:rsidRPr="00F1486B">
              <w:rPr>
                <w:rFonts w:ascii="Times New Roman" w:hAnsi="Times New Roman"/>
              </w:rPr>
              <w:t>Всего часов в год</w:t>
            </w:r>
          </w:p>
        </w:tc>
        <w:tc>
          <w:tcPr>
            <w:tcW w:w="1731" w:type="dxa"/>
            <w:shd w:val="clear" w:color="auto" w:fill="FCE3FC"/>
          </w:tcPr>
          <w:p w:rsidR="003D435A" w:rsidRPr="00F1486B" w:rsidRDefault="003D435A" w:rsidP="0022646D">
            <w:pPr>
              <w:jc w:val="center"/>
              <w:rPr>
                <w:rFonts w:ascii="Times New Roman" w:hAnsi="Times New Roman"/>
              </w:rPr>
            </w:pPr>
            <w:r w:rsidRPr="00F1486B">
              <w:rPr>
                <w:rFonts w:ascii="Times New Roman" w:hAnsi="Times New Roman"/>
              </w:rPr>
              <w:t>1156</w:t>
            </w:r>
          </w:p>
        </w:tc>
        <w:tc>
          <w:tcPr>
            <w:tcW w:w="1729" w:type="dxa"/>
            <w:shd w:val="clear" w:color="auto" w:fill="FCE3FC"/>
          </w:tcPr>
          <w:p w:rsidR="003D435A" w:rsidRPr="00F1486B" w:rsidRDefault="003D435A" w:rsidP="0022646D">
            <w:pPr>
              <w:jc w:val="center"/>
              <w:rPr>
                <w:rFonts w:ascii="Times New Roman" w:hAnsi="Times New Roman"/>
              </w:rPr>
            </w:pPr>
            <w:r w:rsidRPr="00F1486B">
              <w:rPr>
                <w:rFonts w:ascii="Times New Roman" w:hAnsi="Times New Roman"/>
              </w:rPr>
              <w:t>1156</w:t>
            </w:r>
          </w:p>
        </w:tc>
      </w:tr>
    </w:tbl>
    <w:p w:rsidR="003D435A" w:rsidRDefault="003D435A" w:rsidP="003D435A">
      <w:pPr>
        <w:rPr>
          <w:rFonts w:ascii="Times New Roman" w:hAnsi="Times New Roman"/>
        </w:rPr>
      </w:pPr>
    </w:p>
    <w:p w:rsidR="00D77918" w:rsidRDefault="00D77918" w:rsidP="003D435A">
      <w:pPr>
        <w:rPr>
          <w:rFonts w:ascii="Times New Roman" w:hAnsi="Times New Roman"/>
        </w:rPr>
      </w:pPr>
    </w:p>
    <w:p w:rsidR="00D77918" w:rsidRDefault="00D77918" w:rsidP="003D435A">
      <w:pPr>
        <w:rPr>
          <w:rFonts w:ascii="Times New Roman" w:hAnsi="Times New Roman"/>
        </w:rPr>
      </w:pPr>
    </w:p>
    <w:p w:rsidR="00D77918" w:rsidRDefault="00D77918" w:rsidP="003D435A">
      <w:pPr>
        <w:rPr>
          <w:rFonts w:ascii="Times New Roman" w:hAnsi="Times New Roman"/>
        </w:rPr>
      </w:pPr>
    </w:p>
    <w:p w:rsidR="00D77918" w:rsidRDefault="00D77918" w:rsidP="003D435A">
      <w:pPr>
        <w:rPr>
          <w:rFonts w:ascii="Times New Roman" w:hAnsi="Times New Roman"/>
        </w:rPr>
      </w:pPr>
    </w:p>
    <w:p w:rsidR="00D77918" w:rsidRDefault="00D77918" w:rsidP="003D435A">
      <w:pPr>
        <w:rPr>
          <w:rFonts w:ascii="Times New Roman" w:hAnsi="Times New Roman"/>
        </w:rPr>
      </w:pPr>
    </w:p>
    <w:p w:rsidR="00D77918" w:rsidRPr="00F1486B" w:rsidRDefault="00D77918" w:rsidP="003D435A">
      <w:pPr>
        <w:rPr>
          <w:rFonts w:ascii="Times New Roman" w:hAnsi="Times New Roman"/>
        </w:rPr>
      </w:pPr>
    </w:p>
    <w:p w:rsidR="003D435A" w:rsidRPr="00F1486B" w:rsidRDefault="003D435A" w:rsidP="003D435A">
      <w:pPr>
        <w:pStyle w:val="ConsPlusTitle"/>
        <w:ind w:firstLine="709"/>
        <w:contextualSpacing/>
        <w:jc w:val="center"/>
        <w:outlineLvl w:val="2"/>
        <w:rPr>
          <w:rFonts w:ascii="Times New Roman" w:hAnsi="Times New Roman" w:cs="Times New Roman"/>
        </w:rPr>
      </w:pPr>
    </w:p>
    <w:p w:rsidR="003D435A" w:rsidRPr="00F1486B" w:rsidRDefault="003D435A" w:rsidP="003D435A">
      <w:pPr>
        <w:ind w:right="-26" w:firstLine="567"/>
        <w:contextualSpacing/>
        <w:jc w:val="center"/>
        <w:rPr>
          <w:rFonts w:ascii="Times New Roman" w:hAnsi="Times New Roman"/>
          <w:b/>
          <w:bCs/>
        </w:rPr>
      </w:pPr>
      <w:r w:rsidRPr="00F1486B">
        <w:rPr>
          <w:rFonts w:ascii="Times New Roman" w:hAnsi="Times New Roman"/>
          <w:b/>
          <w:bCs/>
        </w:rPr>
        <w:t>Промежуточная аттестация</w:t>
      </w:r>
    </w:p>
    <w:tbl>
      <w:tblPr>
        <w:tblW w:w="5000" w:type="pct"/>
        <w:tblCellMar>
          <w:top w:w="102" w:type="dxa"/>
          <w:left w:w="62" w:type="dxa"/>
          <w:bottom w:w="102" w:type="dxa"/>
          <w:right w:w="62" w:type="dxa"/>
        </w:tblCellMar>
        <w:tblLook w:val="0000"/>
      </w:tblPr>
      <w:tblGrid>
        <w:gridCol w:w="3067"/>
        <w:gridCol w:w="3206"/>
        <w:gridCol w:w="3206"/>
      </w:tblGrid>
      <w:tr w:rsidR="003D435A" w:rsidRPr="00F1486B" w:rsidTr="0022646D">
        <w:tc>
          <w:tcPr>
            <w:tcW w:w="1618" w:type="pct"/>
            <w:vMerge w:val="restart"/>
            <w:tcBorders>
              <w:top w:val="single" w:sz="4" w:space="0" w:color="auto"/>
              <w:left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b/>
                <w:bCs/>
              </w:rPr>
            </w:pPr>
            <w:r w:rsidRPr="00F1486B">
              <w:rPr>
                <w:rFonts w:ascii="Times New Roman" w:hAnsi="Times New Roman" w:cs="Times New Roman"/>
              </w:rPr>
              <w:t>Учебный предмет</w:t>
            </w:r>
          </w:p>
        </w:tc>
        <w:tc>
          <w:tcPr>
            <w:tcW w:w="3382" w:type="pct"/>
            <w:gridSpan w:val="2"/>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b/>
                <w:bCs/>
              </w:rPr>
            </w:pPr>
            <w:r w:rsidRPr="00F1486B">
              <w:rPr>
                <w:rFonts w:ascii="Times New Roman" w:hAnsi="Times New Roman" w:cs="Times New Roman"/>
                <w:b/>
                <w:bCs/>
              </w:rPr>
              <w:t>Форма промежуточной аттестации</w:t>
            </w:r>
          </w:p>
        </w:tc>
      </w:tr>
      <w:tr w:rsidR="003D435A" w:rsidRPr="00F1486B" w:rsidTr="0022646D">
        <w:tc>
          <w:tcPr>
            <w:tcW w:w="1618" w:type="pct"/>
            <w:vMerge/>
            <w:tcBorders>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b/>
                <w:bCs/>
              </w:rPr>
            </w:pPr>
            <w:r w:rsidRPr="00F1486B">
              <w:rPr>
                <w:rFonts w:ascii="Times New Roman" w:hAnsi="Times New Roman" w:cs="Times New Roman"/>
                <w:b/>
                <w:bCs/>
              </w:rPr>
              <w:t>10 класс</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b/>
                <w:bCs/>
              </w:rPr>
            </w:pPr>
            <w:r w:rsidRPr="00F1486B">
              <w:rPr>
                <w:rFonts w:ascii="Times New Roman" w:hAnsi="Times New Roman" w:cs="Times New Roman"/>
                <w:b/>
                <w:bCs/>
              </w:rPr>
              <w:t>11 класс</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Русский язык</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Комплексная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Комплексная работа/годовая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Литература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Родной язык</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Родная литература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Иностранный язык</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Алгебра и начала математического анализа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Контрольная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Контрольная работа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Геометрия</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Контрольная работа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Вероятность и статистика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Контрольная работа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Информатика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Практическая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Практическая работа/годовая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Физика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Химия</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Биология</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История</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Обществознание</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География</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Физическая культура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Сдача нормативов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Сдача нормативов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lastRenderedPageBreak/>
              <w:t>Основы безопасности и защиты Родины</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proofErr w:type="gramStart"/>
            <w:r w:rsidRPr="00F1486B">
              <w:rPr>
                <w:rFonts w:ascii="Times New Roman" w:hAnsi="Times New Roman" w:cs="Times New Roman"/>
              </w:rPr>
              <w:t>Индивидуальный проект</w:t>
            </w:r>
            <w:proofErr w:type="gramEnd"/>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Защита ИП</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p>
        </w:tc>
      </w:tr>
      <w:tr w:rsidR="003D435A" w:rsidRPr="00F1486B" w:rsidTr="0022646D">
        <w:tc>
          <w:tcPr>
            <w:tcW w:w="1618"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both"/>
              <w:rPr>
                <w:rFonts w:ascii="Times New Roman" w:hAnsi="Times New Roman" w:cs="Times New Roman"/>
              </w:rPr>
            </w:pPr>
            <w:r w:rsidRPr="00F1486B">
              <w:rPr>
                <w:rFonts w:ascii="Times New Roman" w:hAnsi="Times New Roman" w:cs="Times New Roman"/>
              </w:rPr>
              <w:t>Курс по выбору</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rsidR="003D435A" w:rsidRPr="00F1486B" w:rsidRDefault="003D435A" w:rsidP="0022646D">
            <w:pPr>
              <w:pStyle w:val="a5"/>
              <w:contextualSpacing/>
              <w:jc w:val="center"/>
              <w:rPr>
                <w:rFonts w:ascii="Times New Roman" w:hAnsi="Times New Roman" w:cs="Times New Roman"/>
              </w:rPr>
            </w:pPr>
            <w:r w:rsidRPr="00F1486B">
              <w:rPr>
                <w:rFonts w:ascii="Times New Roman" w:eastAsia="Calibri" w:hAnsi="Times New Roman" w:cs="Times New Roman"/>
              </w:rPr>
              <w:t>Тестирование /годовая отметка</w:t>
            </w:r>
          </w:p>
        </w:tc>
      </w:tr>
    </w:tbl>
    <w:p w:rsidR="003D435A" w:rsidRPr="00F1486B" w:rsidRDefault="003D435A" w:rsidP="003D435A">
      <w:pPr>
        <w:pStyle w:val="ConsPlusNormal"/>
        <w:spacing w:before="240"/>
        <w:ind w:firstLine="540"/>
        <w:contextualSpacing/>
        <w:jc w:val="both"/>
        <w:rPr>
          <w:rFonts w:eastAsia="Calibri"/>
          <w:lang w:eastAsia="ko-KR"/>
        </w:rPr>
      </w:pPr>
    </w:p>
    <w:p w:rsidR="003D435A" w:rsidRPr="00F1486B" w:rsidRDefault="003D435A" w:rsidP="003D435A">
      <w:pPr>
        <w:pStyle w:val="ConsPlusNormal"/>
        <w:spacing w:before="240"/>
        <w:ind w:firstLine="540"/>
        <w:contextualSpacing/>
        <w:jc w:val="both"/>
        <w:rPr>
          <w:rFonts w:eastAsia="Calibri"/>
          <w:lang w:eastAsia="ko-KR"/>
        </w:rPr>
      </w:pPr>
    </w:p>
    <w:p w:rsidR="003D435A" w:rsidRPr="00F1486B" w:rsidRDefault="003D435A" w:rsidP="003D435A">
      <w:pPr>
        <w:pStyle w:val="ConsPlusTitle"/>
        <w:ind w:firstLine="539"/>
        <w:contextualSpacing/>
        <w:jc w:val="center"/>
        <w:outlineLvl w:val="2"/>
        <w:rPr>
          <w:rFonts w:ascii="Times New Roman" w:hAnsi="Times New Roman" w:cs="Times New Roman"/>
        </w:rPr>
      </w:pPr>
      <w:bookmarkStart w:id="1" w:name="_Toc208196215"/>
      <w:r w:rsidRPr="00F1486B">
        <w:rPr>
          <w:rFonts w:ascii="Times New Roman" w:hAnsi="Times New Roman" w:cs="Times New Roman"/>
        </w:rPr>
        <w:t>План внеурочной деятельности.</w:t>
      </w:r>
      <w:bookmarkEnd w:id="1"/>
    </w:p>
    <w:p w:rsidR="003D435A" w:rsidRPr="00F1486B" w:rsidRDefault="003D435A" w:rsidP="003D435A">
      <w:pPr>
        <w:pStyle w:val="ConsPlusTitle"/>
        <w:ind w:firstLine="539"/>
        <w:contextualSpacing/>
        <w:jc w:val="center"/>
        <w:outlineLvl w:val="2"/>
        <w:rPr>
          <w:rFonts w:ascii="Times New Roman" w:hAnsi="Times New Roman" w:cs="Times New Roman"/>
        </w:rPr>
      </w:pPr>
    </w:p>
    <w:p w:rsidR="003D435A" w:rsidRPr="00F1486B" w:rsidRDefault="003D435A" w:rsidP="003D435A">
      <w:pPr>
        <w:pStyle w:val="ConsPlusNormal"/>
        <w:ind w:firstLine="539"/>
        <w:contextualSpacing/>
        <w:jc w:val="both"/>
      </w:pPr>
      <w:r w:rsidRPr="00F1486B">
        <w:t>Внеурочная деятельность является неотъемлемой и обязательной частью основной образовательной программы.</w:t>
      </w:r>
    </w:p>
    <w:p w:rsidR="003D435A" w:rsidRPr="00F1486B" w:rsidRDefault="003D435A" w:rsidP="003D435A">
      <w:pPr>
        <w:pStyle w:val="ConsPlusNormal"/>
        <w:ind w:firstLine="539"/>
        <w:contextualSpacing/>
        <w:jc w:val="both"/>
      </w:pPr>
      <w:r w:rsidRPr="00F1486B">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3D435A" w:rsidRPr="00F1486B" w:rsidRDefault="003D435A" w:rsidP="003D435A">
      <w:pPr>
        <w:pStyle w:val="ConsPlusNormal"/>
        <w:ind w:firstLine="539"/>
        <w:contextualSpacing/>
        <w:jc w:val="both"/>
      </w:pPr>
      <w:r w:rsidRPr="00F1486B">
        <w:t>план организации деятельности ученических сообществ (групп обучающихся),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3D435A" w:rsidRPr="00F1486B" w:rsidRDefault="003D435A" w:rsidP="003D435A">
      <w:pPr>
        <w:pStyle w:val="ConsPlusNormal"/>
        <w:ind w:firstLine="539"/>
        <w:contextualSpacing/>
        <w:jc w:val="both"/>
      </w:pPr>
      <w:r w:rsidRPr="00F1486B">
        <w:t xml:space="preserve">план реализации курсов внеурочной </w:t>
      </w:r>
      <w:proofErr w:type="gramStart"/>
      <w:r w:rsidRPr="00F1486B">
        <w:t>деятельности</w:t>
      </w:r>
      <w:proofErr w:type="gramEnd"/>
      <w:r w:rsidRPr="00F1486B">
        <w:t xml:space="preserve">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3D435A" w:rsidRPr="00F1486B" w:rsidRDefault="003D435A" w:rsidP="003D435A">
      <w:pPr>
        <w:pStyle w:val="ConsPlusNormal"/>
        <w:ind w:firstLine="539"/>
        <w:contextualSpacing/>
        <w:jc w:val="both"/>
      </w:pPr>
      <w:r w:rsidRPr="00F1486B">
        <w:t xml:space="preserve">Согласно </w:t>
      </w:r>
      <w:r w:rsidRPr="00F1486B">
        <w:rPr>
          <w:color w:val="0000FF"/>
        </w:rPr>
        <w:t>ФГОС СОО</w:t>
      </w:r>
      <w:r w:rsidRPr="00F1486B">
        <w:t xml:space="preserve">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3D435A" w:rsidRPr="00F1486B" w:rsidRDefault="003D435A" w:rsidP="003D435A">
      <w:pPr>
        <w:pStyle w:val="ConsPlusNormal"/>
        <w:ind w:firstLine="539"/>
        <w:contextualSpacing/>
        <w:jc w:val="both"/>
      </w:pPr>
      <w:r w:rsidRPr="00F1486B">
        <w:t>Формы реализации внеурочной деятельности образовательная организация определяет самостоятельно.</w:t>
      </w:r>
      <w:r>
        <w:t xml:space="preserve"> Возможными формами организации внеурочной деятельности могут быть учебные курсы и факультативы.</w:t>
      </w:r>
    </w:p>
    <w:p w:rsidR="003D435A" w:rsidRPr="00F1486B" w:rsidRDefault="003D435A" w:rsidP="003D435A">
      <w:pPr>
        <w:pStyle w:val="ConsPlusNormal"/>
        <w:ind w:firstLine="539"/>
        <w:contextualSpacing/>
        <w:jc w:val="both"/>
      </w:pPr>
      <w:r w:rsidRPr="00F1486B">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w:t>
      </w:r>
    </w:p>
    <w:p w:rsidR="003D435A" w:rsidRPr="00F1486B" w:rsidRDefault="003D435A" w:rsidP="003D435A">
      <w:pPr>
        <w:pStyle w:val="ConsPlusNormal"/>
        <w:ind w:firstLine="539"/>
        <w:contextualSpacing/>
        <w:jc w:val="both"/>
      </w:pPr>
      <w:r w:rsidRPr="00F1486B">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w:t>
      </w:r>
    </w:p>
    <w:p w:rsidR="003D435A" w:rsidRPr="00F1486B" w:rsidRDefault="003D435A" w:rsidP="003D435A">
      <w:pPr>
        <w:pStyle w:val="ConsPlusNormal"/>
        <w:ind w:firstLine="539"/>
        <w:contextualSpacing/>
        <w:jc w:val="both"/>
      </w:pPr>
      <w:r w:rsidRPr="00F1486B">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3D435A" w:rsidRPr="00F1486B" w:rsidRDefault="003D435A" w:rsidP="003D435A">
      <w:pPr>
        <w:pStyle w:val="ConsPlusNormal"/>
        <w:ind w:firstLine="539"/>
        <w:contextualSpacing/>
        <w:jc w:val="both"/>
      </w:pPr>
      <w:r w:rsidRPr="00F1486B">
        <w:t>Общий объем внеурочной деятельности не превышает 10 часов в неделю.</w:t>
      </w:r>
    </w:p>
    <w:p w:rsidR="003D435A" w:rsidRPr="00F1486B" w:rsidRDefault="003D435A" w:rsidP="003D435A">
      <w:pPr>
        <w:pStyle w:val="ConsPlusNormal"/>
        <w:ind w:firstLine="539"/>
        <w:contextualSpacing/>
        <w:jc w:val="both"/>
      </w:pPr>
      <w:r w:rsidRPr="00F1486B">
        <w:t>Один час в неделю для обучающихся 10 - 11 классов рекомендуется отводить на внеурочное занятие "Россия - мои горизонты".</w:t>
      </w:r>
    </w:p>
    <w:p w:rsidR="003D435A" w:rsidRPr="00F1486B" w:rsidRDefault="003D435A" w:rsidP="003D435A">
      <w:pPr>
        <w:pStyle w:val="ConsPlusNormal"/>
        <w:ind w:firstLine="539"/>
        <w:contextualSpacing/>
        <w:jc w:val="both"/>
      </w:pPr>
      <w:r w:rsidRPr="00F1486B">
        <w:t xml:space="preserve">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w:t>
      </w:r>
      <w:r w:rsidRPr="00F1486B">
        <w:lastRenderedPageBreak/>
        <w:t xml:space="preserve">всех этапов карьерной </w:t>
      </w:r>
      <w:proofErr w:type="spellStart"/>
      <w:r w:rsidRPr="00F1486B">
        <w:t>самонавигации</w:t>
      </w:r>
      <w:proofErr w:type="spellEnd"/>
      <w:r w:rsidRPr="00F1486B">
        <w:t xml:space="preserve">, приобретение и осмысления </w:t>
      </w:r>
      <w:proofErr w:type="spellStart"/>
      <w:r w:rsidRPr="00F1486B">
        <w:t>профориентационно</w:t>
      </w:r>
      <w:proofErr w:type="spellEnd"/>
      <w:r w:rsidRPr="00F1486B">
        <w:t xml:space="preserve"> значимого опыта.</w:t>
      </w:r>
    </w:p>
    <w:p w:rsidR="003D435A" w:rsidRPr="00F1486B" w:rsidRDefault="003D435A" w:rsidP="003D435A">
      <w:pPr>
        <w:pStyle w:val="ConsPlusNormal"/>
        <w:ind w:firstLine="539"/>
        <w:contextualSpacing/>
        <w:jc w:val="both"/>
      </w:pPr>
      <w:r w:rsidRPr="00F1486B">
        <w:t xml:space="preserve">Основной формат внеурочных занятий "Россия - мои горизонты" - </w:t>
      </w:r>
      <w:proofErr w:type="spellStart"/>
      <w:r w:rsidRPr="00F1486B">
        <w:t>профориентационное</w:t>
      </w:r>
      <w:proofErr w:type="spellEnd"/>
      <w:r w:rsidRPr="00F1486B">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F1486B">
        <w:t>агросфере</w:t>
      </w:r>
      <w:proofErr w:type="spellEnd"/>
      <w:r w:rsidRPr="00F1486B">
        <w:t xml:space="preserve">, социальном развитии, туризме, </w:t>
      </w:r>
      <w:proofErr w:type="spellStart"/>
      <w:r w:rsidRPr="00F1486B">
        <w:t>креативных</w:t>
      </w:r>
      <w:proofErr w:type="spellEnd"/>
      <w:r w:rsidRPr="00F1486B">
        <w:t xml:space="preserve"> индустриях и других отраслях экономики.</w:t>
      </w:r>
    </w:p>
    <w:p w:rsidR="003D435A" w:rsidRPr="00F1486B" w:rsidRDefault="003D435A" w:rsidP="003D435A">
      <w:pPr>
        <w:pStyle w:val="ConsPlusNormal"/>
        <w:ind w:firstLine="539"/>
        <w:contextualSpacing/>
        <w:jc w:val="both"/>
      </w:pPr>
      <w:r w:rsidRPr="00F1486B">
        <w:t xml:space="preserve">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 </w:t>
      </w:r>
    </w:p>
    <w:p w:rsidR="003D435A" w:rsidRPr="00F1486B" w:rsidRDefault="003D435A" w:rsidP="003D435A">
      <w:pPr>
        <w:pStyle w:val="ConsPlusNormal"/>
        <w:ind w:firstLine="539"/>
        <w:contextualSpacing/>
        <w:jc w:val="both"/>
      </w:pPr>
      <w:r w:rsidRPr="00F1486B">
        <w:t xml:space="preserve">Один час в неделю рекомендуется отводить на внеурочное занятие "Разговоры о </w:t>
      </w:r>
      <w:proofErr w:type="gramStart"/>
      <w:r w:rsidRPr="00F1486B">
        <w:t>важном</w:t>
      </w:r>
      <w:proofErr w:type="gramEnd"/>
      <w:r w:rsidRPr="00F1486B">
        <w:t>".</w:t>
      </w:r>
    </w:p>
    <w:p w:rsidR="003D435A" w:rsidRPr="00F1486B" w:rsidRDefault="003D435A" w:rsidP="003D435A">
      <w:pPr>
        <w:pStyle w:val="ConsPlusNormal"/>
        <w:ind w:firstLine="539"/>
        <w:contextualSpacing/>
        <w:jc w:val="both"/>
      </w:pPr>
      <w:proofErr w:type="gramStart"/>
      <w:r w:rsidRPr="00F1486B">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F1486B">
        <w:t xml:space="preserve"> </w:t>
      </w:r>
      <w:proofErr w:type="gramStart"/>
      <w:r w:rsidRPr="00F1486B">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3D435A" w:rsidRPr="00F1486B" w:rsidRDefault="003D435A" w:rsidP="003D435A">
      <w:pPr>
        <w:pStyle w:val="ConsPlusNormal"/>
        <w:ind w:firstLine="539"/>
        <w:contextualSpacing/>
        <w:jc w:val="both"/>
      </w:pPr>
      <w:r w:rsidRPr="00F1486B">
        <w:t xml:space="preserve">Основной формат внеурочных занятий "Разговоры о </w:t>
      </w:r>
      <w:proofErr w:type="gramStart"/>
      <w:r w:rsidRPr="00F1486B">
        <w:t>важном</w:t>
      </w:r>
      <w:proofErr w:type="gramEnd"/>
      <w:r w:rsidRPr="00F1486B">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3D435A" w:rsidRPr="00F1486B" w:rsidRDefault="003D435A" w:rsidP="003D435A">
      <w:pPr>
        <w:pStyle w:val="ConsPlusNormal"/>
        <w:ind w:firstLine="539"/>
        <w:contextualSpacing/>
        <w:jc w:val="both"/>
      </w:pPr>
      <w:proofErr w:type="gramStart"/>
      <w:r w:rsidRPr="00F1486B">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roofErr w:type="gramEnd"/>
    </w:p>
    <w:p w:rsidR="003D435A" w:rsidRPr="00F1486B" w:rsidRDefault="003D435A" w:rsidP="003D435A">
      <w:pPr>
        <w:pStyle w:val="ConsPlusNormal"/>
        <w:ind w:firstLine="539"/>
        <w:contextualSpacing/>
        <w:jc w:val="both"/>
      </w:pPr>
      <w:r w:rsidRPr="00F1486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3D435A" w:rsidRPr="00F1486B" w:rsidRDefault="003D435A" w:rsidP="003D435A">
      <w:pPr>
        <w:pStyle w:val="ConsPlusNormal"/>
        <w:ind w:firstLine="539"/>
        <w:contextualSpacing/>
        <w:jc w:val="both"/>
      </w:pPr>
      <w:r w:rsidRPr="00F1486B">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3D435A" w:rsidRPr="00F1486B" w:rsidRDefault="003D435A" w:rsidP="003D435A">
      <w:pPr>
        <w:pStyle w:val="ConsPlusNormal"/>
        <w:ind w:firstLine="539"/>
        <w:contextualSpacing/>
        <w:jc w:val="both"/>
      </w:pPr>
      <w:r w:rsidRPr="00F1486B">
        <w:t>компетенция в сфере общественной самоорганизации, участия в общественно значимой совместной деятельности.</w:t>
      </w:r>
    </w:p>
    <w:p w:rsidR="003D435A" w:rsidRPr="00F1486B" w:rsidRDefault="003D435A" w:rsidP="003D435A">
      <w:pPr>
        <w:pStyle w:val="ConsPlusNormal"/>
        <w:ind w:firstLine="539"/>
        <w:contextualSpacing/>
        <w:jc w:val="both"/>
      </w:pPr>
      <w:r w:rsidRPr="00F1486B">
        <w:t>Организация жизни ученических сообществ выстраивается:</w:t>
      </w:r>
    </w:p>
    <w:p w:rsidR="003D435A" w:rsidRPr="00F1486B" w:rsidRDefault="003D435A" w:rsidP="003D435A">
      <w:pPr>
        <w:pStyle w:val="ConsPlusNormal"/>
        <w:ind w:firstLine="539"/>
        <w:contextualSpacing/>
        <w:jc w:val="both"/>
      </w:pPr>
      <w:r w:rsidRPr="00F1486B">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3D435A" w:rsidRPr="00F1486B" w:rsidRDefault="003D435A" w:rsidP="003D435A">
      <w:pPr>
        <w:pStyle w:val="ConsPlusNormal"/>
        <w:ind w:firstLine="539"/>
        <w:contextualSpacing/>
        <w:jc w:val="both"/>
      </w:pPr>
      <w:r w:rsidRPr="00F1486B">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3D435A" w:rsidRPr="00F1486B" w:rsidRDefault="003D435A" w:rsidP="003D435A">
      <w:pPr>
        <w:pStyle w:val="ConsPlusNormal"/>
        <w:ind w:firstLine="539"/>
        <w:contextualSpacing/>
        <w:jc w:val="both"/>
      </w:pPr>
      <w:r w:rsidRPr="00F1486B">
        <w:t>через участие в экологическом просвещении сверстников, родителей, населения;</w:t>
      </w:r>
    </w:p>
    <w:p w:rsidR="003D435A" w:rsidRPr="00F1486B" w:rsidRDefault="003D435A" w:rsidP="003D435A">
      <w:pPr>
        <w:pStyle w:val="ConsPlusNormal"/>
        <w:ind w:firstLine="539"/>
        <w:contextualSpacing/>
        <w:jc w:val="both"/>
      </w:pPr>
      <w:r w:rsidRPr="00F1486B">
        <w:t>через благоустройство школы, класса, сельского поселения, города, в ходе партнерства с общественными организациями и объединениями;</w:t>
      </w:r>
    </w:p>
    <w:p w:rsidR="003D435A" w:rsidRPr="00F1486B" w:rsidRDefault="003D435A" w:rsidP="003D435A">
      <w:pPr>
        <w:pStyle w:val="ConsPlusNormal"/>
        <w:ind w:firstLine="539"/>
        <w:contextualSpacing/>
        <w:jc w:val="both"/>
      </w:pPr>
      <w:r w:rsidRPr="00F1486B">
        <w:t xml:space="preserve">через отношение </w:t>
      </w:r>
      <w:proofErr w:type="gramStart"/>
      <w:r w:rsidRPr="00F1486B">
        <w:t>обучающихся</w:t>
      </w:r>
      <w:proofErr w:type="gramEnd"/>
      <w:r w:rsidRPr="00F1486B">
        <w:t xml:space="preserve"> к закону, государству и к гражданскому обществу (включает подготовку личности к общественной жизни);</w:t>
      </w:r>
    </w:p>
    <w:p w:rsidR="003D435A" w:rsidRPr="00F1486B" w:rsidRDefault="003D435A" w:rsidP="003D435A">
      <w:pPr>
        <w:pStyle w:val="ConsPlusNormal"/>
        <w:ind w:firstLine="539"/>
        <w:contextualSpacing/>
        <w:jc w:val="both"/>
      </w:pPr>
      <w:r w:rsidRPr="00F1486B">
        <w:t xml:space="preserve">через отношение </w:t>
      </w:r>
      <w:proofErr w:type="gramStart"/>
      <w:r w:rsidRPr="00F1486B">
        <w:t>обучающихся</w:t>
      </w:r>
      <w:proofErr w:type="gramEnd"/>
      <w:r w:rsidRPr="00F1486B">
        <w:t xml:space="preserve"> к окружающему миру, к живой природе, </w:t>
      </w:r>
      <w:r w:rsidRPr="00F1486B">
        <w:lastRenderedPageBreak/>
        <w:t>художественной культуре (включает формирование у обучающихся научного мировоззрения);</w:t>
      </w:r>
    </w:p>
    <w:p w:rsidR="003D435A" w:rsidRPr="00F1486B" w:rsidRDefault="003D435A" w:rsidP="003D435A">
      <w:pPr>
        <w:pStyle w:val="ConsPlusNormal"/>
        <w:ind w:firstLine="539"/>
        <w:contextualSpacing/>
        <w:jc w:val="both"/>
      </w:pPr>
      <w:r w:rsidRPr="00F1486B">
        <w:t>через трудовые и социально-экономические отношения (включает подготовку личности к трудовой деятельности).</w:t>
      </w:r>
    </w:p>
    <w:p w:rsidR="003D435A" w:rsidRPr="00F1486B" w:rsidRDefault="003D435A" w:rsidP="003D435A">
      <w:pPr>
        <w:pStyle w:val="ConsPlusNormal"/>
        <w:ind w:firstLine="539"/>
        <w:contextualSpacing/>
        <w:jc w:val="both"/>
      </w:pPr>
      <w:r w:rsidRPr="00F1486B">
        <w:t xml:space="preserve">По решению педагогического коллектива, родительской общественности, интересов и </w:t>
      </w:r>
      <w:proofErr w:type="gramStart"/>
      <w:r w:rsidRPr="00F1486B">
        <w:t>запросов</w:t>
      </w:r>
      <w:proofErr w:type="gramEnd"/>
      <w:r w:rsidRPr="00F1486B">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универсальным профилем.</w:t>
      </w:r>
    </w:p>
    <w:p w:rsidR="003D435A" w:rsidRPr="00F1486B" w:rsidRDefault="003D435A" w:rsidP="003D435A">
      <w:pPr>
        <w:pStyle w:val="ConsPlusNormal"/>
        <w:ind w:firstLine="539"/>
        <w:contextualSpacing/>
        <w:jc w:val="both"/>
      </w:pPr>
      <w:r w:rsidRPr="00F1486B">
        <w:t>Инвариантный компонент плана внеурочной деятельности (вне зависимости от профиля) предполагает:</w:t>
      </w:r>
    </w:p>
    <w:p w:rsidR="003D435A" w:rsidRPr="00F1486B" w:rsidRDefault="003D435A" w:rsidP="003D435A">
      <w:pPr>
        <w:pStyle w:val="ConsPlusNormal"/>
        <w:ind w:firstLine="539"/>
        <w:contextualSpacing/>
        <w:jc w:val="both"/>
      </w:pPr>
      <w:r w:rsidRPr="00F1486B">
        <w:t>организацию жизни ученических сообществ в форме клубных встреч (организованного тематического и свободного общения обучающихся), участие обучающихся в делах классного ученического коллектива и в общих коллективных делах образовательной организации;</w:t>
      </w:r>
    </w:p>
    <w:p w:rsidR="003D435A" w:rsidRPr="00F1486B" w:rsidRDefault="003D435A" w:rsidP="003D435A">
      <w:pPr>
        <w:pStyle w:val="ConsPlusNormal"/>
        <w:ind w:firstLine="539"/>
        <w:contextualSpacing/>
        <w:jc w:val="both"/>
      </w:pPr>
      <w:r w:rsidRPr="00F1486B">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3D435A" w:rsidRPr="00F1486B" w:rsidRDefault="003D435A" w:rsidP="003D435A">
      <w:pPr>
        <w:pStyle w:val="ConsPlusNormal"/>
        <w:ind w:firstLine="539"/>
        <w:contextualSpacing/>
        <w:jc w:val="both"/>
      </w:pPr>
    </w:p>
    <w:p w:rsidR="003D435A" w:rsidRPr="00F1486B" w:rsidRDefault="003D435A" w:rsidP="003D435A">
      <w:pPr>
        <w:pStyle w:val="ConsPlusNormal"/>
        <w:ind w:firstLine="539"/>
        <w:contextualSpacing/>
        <w:jc w:val="both"/>
      </w:pPr>
    </w:p>
    <w:p w:rsidR="003D435A" w:rsidRPr="00F1486B" w:rsidRDefault="003D435A" w:rsidP="003D435A">
      <w:pPr>
        <w:rPr>
          <w:rFonts w:ascii="Times New Roman" w:hAnsi="Times New Roman"/>
        </w:rPr>
      </w:pPr>
      <w:r w:rsidRPr="00F1486B">
        <w:rPr>
          <w:rFonts w:ascii="Times New Roman" w:hAnsi="Times New Roman"/>
          <w:b/>
        </w:rPr>
        <w:t>План внеурочной деятельности (недельный)</w:t>
      </w:r>
    </w:p>
    <w:tbl>
      <w:tblPr>
        <w:tblStyle w:val="a4"/>
        <w:tblW w:w="0" w:type="auto"/>
        <w:tblLook w:val="04A0"/>
      </w:tblPr>
      <w:tblGrid>
        <w:gridCol w:w="4915"/>
        <w:gridCol w:w="2350"/>
        <w:gridCol w:w="2306"/>
      </w:tblGrid>
      <w:tr w:rsidR="003D435A" w:rsidRPr="00F1486B" w:rsidTr="0022646D">
        <w:tc>
          <w:tcPr>
            <w:tcW w:w="5455" w:type="dxa"/>
            <w:vMerge w:val="restart"/>
            <w:shd w:val="clear" w:color="auto" w:fill="D9D9D9"/>
          </w:tcPr>
          <w:p w:rsidR="003D435A" w:rsidRPr="00F1486B" w:rsidRDefault="003D435A" w:rsidP="0022646D">
            <w:pPr>
              <w:rPr>
                <w:rFonts w:ascii="Times New Roman" w:hAnsi="Times New Roman"/>
              </w:rPr>
            </w:pPr>
            <w:r w:rsidRPr="00F1486B">
              <w:rPr>
                <w:rFonts w:ascii="Times New Roman" w:hAnsi="Times New Roman"/>
                <w:b/>
              </w:rPr>
              <w:t>Учебные курсы</w:t>
            </w:r>
          </w:p>
          <w:p w:rsidR="003D435A" w:rsidRPr="00F1486B" w:rsidRDefault="003D435A" w:rsidP="0022646D">
            <w:pPr>
              <w:rPr>
                <w:rFonts w:ascii="Times New Roman" w:hAnsi="Times New Roman"/>
              </w:rPr>
            </w:pPr>
          </w:p>
        </w:tc>
        <w:tc>
          <w:tcPr>
            <w:tcW w:w="5227" w:type="dxa"/>
            <w:gridSpan w:val="2"/>
            <w:shd w:val="clear" w:color="auto" w:fill="D9D9D9"/>
          </w:tcPr>
          <w:p w:rsidR="003D435A" w:rsidRPr="00F1486B" w:rsidRDefault="003D435A" w:rsidP="0022646D">
            <w:pPr>
              <w:jc w:val="center"/>
              <w:rPr>
                <w:rFonts w:ascii="Times New Roman" w:hAnsi="Times New Roman"/>
              </w:rPr>
            </w:pPr>
            <w:r w:rsidRPr="00F1486B">
              <w:rPr>
                <w:rFonts w:ascii="Times New Roman" w:hAnsi="Times New Roman"/>
                <w:b/>
              </w:rPr>
              <w:t>Количество часов в неделю</w:t>
            </w:r>
          </w:p>
        </w:tc>
      </w:tr>
      <w:tr w:rsidR="003D435A" w:rsidRPr="00F1486B" w:rsidTr="0022646D">
        <w:tc>
          <w:tcPr>
            <w:tcW w:w="5455" w:type="dxa"/>
            <w:vMerge/>
          </w:tcPr>
          <w:p w:rsidR="003D435A" w:rsidRPr="00F1486B" w:rsidRDefault="003D435A" w:rsidP="0022646D">
            <w:pPr>
              <w:rPr>
                <w:rFonts w:ascii="Times New Roman" w:hAnsi="Times New Roman"/>
              </w:rPr>
            </w:pPr>
          </w:p>
        </w:tc>
        <w:tc>
          <w:tcPr>
            <w:tcW w:w="2634" w:type="dxa"/>
            <w:shd w:val="clear" w:color="auto" w:fill="D9D9D9"/>
          </w:tcPr>
          <w:p w:rsidR="003D435A" w:rsidRPr="00F1486B" w:rsidRDefault="003D435A" w:rsidP="0022646D">
            <w:pPr>
              <w:jc w:val="center"/>
              <w:rPr>
                <w:rFonts w:ascii="Times New Roman" w:hAnsi="Times New Roman"/>
              </w:rPr>
            </w:pPr>
            <w:r w:rsidRPr="00F1486B">
              <w:rPr>
                <w:rFonts w:ascii="Times New Roman" w:hAnsi="Times New Roman"/>
                <w:b/>
              </w:rPr>
              <w:t>10а</w:t>
            </w:r>
          </w:p>
        </w:tc>
        <w:tc>
          <w:tcPr>
            <w:tcW w:w="2593" w:type="dxa"/>
            <w:shd w:val="clear" w:color="auto" w:fill="D9D9D9"/>
          </w:tcPr>
          <w:p w:rsidR="003D435A" w:rsidRPr="00F1486B" w:rsidRDefault="003D435A" w:rsidP="0022646D">
            <w:pPr>
              <w:jc w:val="center"/>
              <w:rPr>
                <w:rFonts w:ascii="Times New Roman" w:hAnsi="Times New Roman"/>
              </w:rPr>
            </w:pPr>
            <w:r w:rsidRPr="00F1486B">
              <w:rPr>
                <w:rFonts w:ascii="Times New Roman" w:hAnsi="Times New Roman"/>
                <w:b/>
              </w:rPr>
              <w:t>11а</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"Культура народов КБР"</w:t>
            </w:r>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Физическая культура</w:t>
            </w:r>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Биология</w:t>
            </w:r>
            <w:r w:rsidR="00A172EA">
              <w:rPr>
                <w:rFonts w:ascii="Times New Roman" w:hAnsi="Times New Roman"/>
              </w:rPr>
              <w:t>. Решение биологических задач.</w:t>
            </w:r>
          </w:p>
        </w:tc>
        <w:tc>
          <w:tcPr>
            <w:tcW w:w="2634" w:type="dxa"/>
          </w:tcPr>
          <w:p w:rsidR="003D435A" w:rsidRPr="00F1486B" w:rsidRDefault="0037580C" w:rsidP="0022646D">
            <w:pPr>
              <w:jc w:val="center"/>
              <w:rPr>
                <w:rFonts w:ascii="Times New Roman" w:hAnsi="Times New Roman"/>
              </w:rPr>
            </w:pPr>
            <w:r>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 xml:space="preserve">Разговоры о </w:t>
            </w:r>
            <w:proofErr w:type="gramStart"/>
            <w:r w:rsidRPr="00F1486B">
              <w:rPr>
                <w:rFonts w:ascii="Times New Roman" w:hAnsi="Times New Roman"/>
              </w:rPr>
              <w:t>важном</w:t>
            </w:r>
            <w:proofErr w:type="gramEnd"/>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proofErr w:type="spellStart"/>
            <w:r w:rsidRPr="00F1486B">
              <w:rPr>
                <w:rFonts w:ascii="Times New Roman" w:hAnsi="Times New Roman"/>
              </w:rPr>
              <w:t>Юнармия</w:t>
            </w:r>
            <w:proofErr w:type="spellEnd"/>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proofErr w:type="spellStart"/>
            <w:r w:rsidRPr="00F1486B">
              <w:rPr>
                <w:rFonts w:ascii="Times New Roman" w:hAnsi="Times New Roman"/>
              </w:rPr>
              <w:t>Семьяведение</w:t>
            </w:r>
            <w:proofErr w:type="spellEnd"/>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Профориентация. Россия мои горизонты</w:t>
            </w:r>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Функциональная грамотность</w:t>
            </w:r>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A172EA" w:rsidRDefault="003D435A" w:rsidP="0022646D">
            <w:pPr>
              <w:rPr>
                <w:rFonts w:ascii="Times New Roman" w:hAnsi="Times New Roman"/>
              </w:rPr>
            </w:pPr>
            <w:r w:rsidRPr="00F1486B">
              <w:rPr>
                <w:rFonts w:ascii="Times New Roman" w:hAnsi="Times New Roman"/>
              </w:rPr>
              <w:t>Русский язык</w:t>
            </w:r>
            <w:r w:rsidR="00A172EA">
              <w:rPr>
                <w:rFonts w:ascii="Times New Roman" w:hAnsi="Times New Roman"/>
              </w:rPr>
              <w:t>.</w:t>
            </w:r>
          </w:p>
          <w:p w:rsidR="003D435A" w:rsidRDefault="00A172EA" w:rsidP="0022646D">
            <w:pPr>
              <w:rPr>
                <w:rFonts w:ascii="Times New Roman" w:hAnsi="Times New Roman"/>
              </w:rPr>
            </w:pPr>
            <w:r>
              <w:rPr>
                <w:rFonts w:ascii="Times New Roman" w:hAnsi="Times New Roman"/>
              </w:rPr>
              <w:t xml:space="preserve"> От простого к сложному (10класс).</w:t>
            </w:r>
          </w:p>
          <w:p w:rsidR="00A172EA" w:rsidRPr="00F1486B" w:rsidRDefault="00A172EA" w:rsidP="0022646D">
            <w:pPr>
              <w:rPr>
                <w:rFonts w:ascii="Times New Roman" w:hAnsi="Times New Roman"/>
              </w:rPr>
            </w:pPr>
            <w:r>
              <w:rPr>
                <w:rFonts w:ascii="Times New Roman" w:hAnsi="Times New Roman"/>
              </w:rPr>
              <w:t>Подготовка к ЕГЭ: Сложности русского языка(11класс)</w:t>
            </w:r>
          </w:p>
        </w:tc>
        <w:tc>
          <w:tcPr>
            <w:tcW w:w="2634" w:type="dxa"/>
          </w:tcPr>
          <w:p w:rsidR="00A172EA" w:rsidRDefault="00A172EA" w:rsidP="0022646D">
            <w:pPr>
              <w:jc w:val="center"/>
              <w:rPr>
                <w:rFonts w:ascii="Times New Roman" w:hAnsi="Times New Roman"/>
              </w:rPr>
            </w:pPr>
          </w:p>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A172EA" w:rsidRDefault="00A172EA" w:rsidP="0022646D">
            <w:pPr>
              <w:jc w:val="center"/>
              <w:rPr>
                <w:rFonts w:ascii="Times New Roman" w:hAnsi="Times New Roman"/>
              </w:rPr>
            </w:pPr>
          </w:p>
          <w:p w:rsidR="00A172EA" w:rsidRDefault="00A172EA" w:rsidP="0022646D">
            <w:pPr>
              <w:jc w:val="center"/>
              <w:rPr>
                <w:rFonts w:ascii="Times New Roman" w:hAnsi="Times New Roman"/>
              </w:rPr>
            </w:pPr>
          </w:p>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r w:rsidRPr="00F1486B">
              <w:rPr>
                <w:rFonts w:ascii="Times New Roman" w:hAnsi="Times New Roman"/>
              </w:rPr>
              <w:t>Математика</w:t>
            </w:r>
            <w:r w:rsidR="00A172EA">
              <w:rPr>
                <w:rFonts w:ascii="Times New Roman" w:hAnsi="Times New Roman"/>
              </w:rPr>
              <w:t>. Избранные вопросы математики.</w:t>
            </w:r>
          </w:p>
        </w:tc>
        <w:tc>
          <w:tcPr>
            <w:tcW w:w="2634" w:type="dxa"/>
          </w:tcPr>
          <w:p w:rsidR="003D435A" w:rsidRPr="00F1486B" w:rsidRDefault="003D435A" w:rsidP="0022646D">
            <w:pPr>
              <w:jc w:val="center"/>
              <w:rPr>
                <w:rFonts w:ascii="Times New Roman" w:hAnsi="Times New Roman"/>
              </w:rPr>
            </w:pPr>
            <w:r w:rsidRPr="00F1486B">
              <w:rPr>
                <w:rFonts w:ascii="Times New Roman" w:hAnsi="Times New Roman"/>
              </w:rPr>
              <w:t>1</w:t>
            </w:r>
          </w:p>
        </w:tc>
        <w:tc>
          <w:tcPr>
            <w:tcW w:w="2593" w:type="dxa"/>
          </w:tcPr>
          <w:p w:rsidR="003D435A" w:rsidRPr="00F1486B" w:rsidRDefault="003D435A" w:rsidP="0022646D">
            <w:pPr>
              <w:jc w:val="center"/>
              <w:rPr>
                <w:rFonts w:ascii="Times New Roman" w:hAnsi="Times New Roman"/>
              </w:rPr>
            </w:pPr>
            <w:r w:rsidRPr="00F1486B">
              <w:rPr>
                <w:rFonts w:ascii="Times New Roman" w:hAnsi="Times New Roman"/>
              </w:rPr>
              <w:t>1</w:t>
            </w:r>
          </w:p>
        </w:tc>
      </w:tr>
      <w:tr w:rsidR="003D435A" w:rsidRPr="00F1486B" w:rsidTr="0022646D">
        <w:tc>
          <w:tcPr>
            <w:tcW w:w="5455" w:type="dxa"/>
          </w:tcPr>
          <w:p w:rsidR="003D435A" w:rsidRPr="00F1486B" w:rsidRDefault="003D435A" w:rsidP="0022646D">
            <w:pPr>
              <w:rPr>
                <w:rFonts w:ascii="Times New Roman" w:hAnsi="Times New Roman"/>
              </w:rPr>
            </w:pPr>
          </w:p>
        </w:tc>
        <w:tc>
          <w:tcPr>
            <w:tcW w:w="2634" w:type="dxa"/>
          </w:tcPr>
          <w:p w:rsidR="003D435A" w:rsidRPr="00F1486B" w:rsidRDefault="003D435A" w:rsidP="0022646D">
            <w:pPr>
              <w:jc w:val="center"/>
              <w:rPr>
                <w:rFonts w:ascii="Times New Roman" w:hAnsi="Times New Roman"/>
              </w:rPr>
            </w:pPr>
          </w:p>
        </w:tc>
        <w:tc>
          <w:tcPr>
            <w:tcW w:w="2593" w:type="dxa"/>
          </w:tcPr>
          <w:p w:rsidR="003D435A" w:rsidRPr="00F1486B" w:rsidRDefault="003D435A" w:rsidP="0022646D">
            <w:pPr>
              <w:jc w:val="center"/>
              <w:rPr>
                <w:rFonts w:ascii="Times New Roman" w:hAnsi="Times New Roman"/>
              </w:rPr>
            </w:pPr>
          </w:p>
        </w:tc>
      </w:tr>
      <w:tr w:rsidR="003D435A" w:rsidRPr="00F1486B" w:rsidTr="0022646D">
        <w:tc>
          <w:tcPr>
            <w:tcW w:w="5455" w:type="dxa"/>
            <w:shd w:val="clear" w:color="auto" w:fill="00FF00"/>
          </w:tcPr>
          <w:p w:rsidR="003D435A" w:rsidRPr="00F1486B" w:rsidRDefault="003D435A" w:rsidP="0022646D">
            <w:pPr>
              <w:rPr>
                <w:rFonts w:ascii="Times New Roman" w:hAnsi="Times New Roman"/>
              </w:rPr>
            </w:pPr>
            <w:r w:rsidRPr="00F1486B">
              <w:rPr>
                <w:rFonts w:ascii="Times New Roman" w:hAnsi="Times New Roman"/>
              </w:rPr>
              <w:t>ИТОГО недельная нагрузка</w:t>
            </w:r>
          </w:p>
        </w:tc>
        <w:tc>
          <w:tcPr>
            <w:tcW w:w="2634"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10</w:t>
            </w:r>
          </w:p>
        </w:tc>
        <w:tc>
          <w:tcPr>
            <w:tcW w:w="2593" w:type="dxa"/>
            <w:shd w:val="clear" w:color="auto" w:fill="00FF00"/>
          </w:tcPr>
          <w:p w:rsidR="003D435A" w:rsidRPr="00F1486B" w:rsidRDefault="003D435A" w:rsidP="0022646D">
            <w:pPr>
              <w:jc w:val="center"/>
              <w:rPr>
                <w:rFonts w:ascii="Times New Roman" w:hAnsi="Times New Roman"/>
              </w:rPr>
            </w:pPr>
            <w:r w:rsidRPr="00F1486B">
              <w:rPr>
                <w:rFonts w:ascii="Times New Roman" w:hAnsi="Times New Roman"/>
              </w:rPr>
              <w:t>10</w:t>
            </w:r>
          </w:p>
        </w:tc>
      </w:tr>
    </w:tbl>
    <w:p w:rsidR="003D435A" w:rsidRPr="00F1486B" w:rsidRDefault="003D435A" w:rsidP="003D435A">
      <w:pPr>
        <w:pStyle w:val="ConsPlusNormal"/>
        <w:ind w:firstLine="539"/>
        <w:contextualSpacing/>
        <w:jc w:val="both"/>
      </w:pPr>
    </w:p>
    <w:p w:rsidR="003D435A" w:rsidRPr="00F1486B" w:rsidRDefault="003D435A" w:rsidP="003D435A">
      <w:pPr>
        <w:ind w:firstLine="709"/>
        <w:contextualSpacing/>
        <w:jc w:val="both"/>
        <w:rPr>
          <w:rFonts w:ascii="Times New Roman" w:hAnsi="Times New Roman"/>
          <w:b/>
        </w:rPr>
      </w:pPr>
    </w:p>
    <w:p w:rsidR="003D435A" w:rsidRDefault="003D435A" w:rsidP="003D435A">
      <w:pPr>
        <w:ind w:firstLine="709"/>
        <w:contextualSpacing/>
        <w:jc w:val="both"/>
        <w:rPr>
          <w:rFonts w:ascii="Times New Roman" w:hAnsi="Times New Roman"/>
          <w:b/>
        </w:rPr>
      </w:pPr>
    </w:p>
    <w:p w:rsidR="003D435A" w:rsidRDefault="003D435A" w:rsidP="003D435A">
      <w:pPr>
        <w:ind w:firstLine="709"/>
        <w:contextualSpacing/>
        <w:jc w:val="both"/>
        <w:rPr>
          <w:rFonts w:ascii="Times New Roman" w:hAnsi="Times New Roman"/>
          <w:b/>
        </w:rPr>
      </w:pPr>
    </w:p>
    <w:p w:rsidR="00EF4DDA" w:rsidRPr="003D435A" w:rsidRDefault="00EF4DDA" w:rsidP="003D435A"/>
    <w:sectPr w:rsidR="00EF4DDA" w:rsidRPr="003D435A" w:rsidSect="00D74C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DDA"/>
    <w:rsid w:val="001B7E20"/>
    <w:rsid w:val="001D5EB3"/>
    <w:rsid w:val="0037580C"/>
    <w:rsid w:val="00384811"/>
    <w:rsid w:val="003D435A"/>
    <w:rsid w:val="0058326E"/>
    <w:rsid w:val="00646A85"/>
    <w:rsid w:val="00810E5F"/>
    <w:rsid w:val="00894537"/>
    <w:rsid w:val="0099338C"/>
    <w:rsid w:val="00A172EA"/>
    <w:rsid w:val="00AC647B"/>
    <w:rsid w:val="00B563E3"/>
    <w:rsid w:val="00B80A6E"/>
    <w:rsid w:val="00BB1BEA"/>
    <w:rsid w:val="00D74C02"/>
    <w:rsid w:val="00D77918"/>
    <w:rsid w:val="00EF4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DA"/>
    <w:pPr>
      <w:spacing w:after="160" w:line="254"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80A6E"/>
    <w:pPr>
      <w:spacing w:after="200" w:line="276" w:lineRule="auto"/>
    </w:pPr>
    <w:rPr>
      <w:rFonts w:ascii="Times New Roman" w:hAnsi="Times New Roman"/>
      <w:sz w:val="24"/>
      <w:szCs w:val="24"/>
    </w:rPr>
  </w:style>
  <w:style w:type="paragraph" w:customStyle="1" w:styleId="ConsPlusNormal">
    <w:name w:val="ConsPlusNormal"/>
    <w:rsid w:val="003D435A"/>
    <w:pPr>
      <w:widowControl w:val="0"/>
      <w:autoSpaceDE w:val="0"/>
      <w:autoSpaceDN w:val="0"/>
      <w:spacing w:after="0" w:line="240" w:lineRule="auto"/>
    </w:pPr>
    <w:rPr>
      <w:rFonts w:ascii="Times New Roman" w:eastAsiaTheme="minorEastAsia" w:hAnsi="Times New Roman" w:cs="Times New Roman"/>
      <w:kern w:val="2"/>
      <w:sz w:val="24"/>
      <w:szCs w:val="24"/>
      <w:lang w:eastAsia="ru-RU"/>
    </w:rPr>
  </w:style>
  <w:style w:type="paragraph" w:customStyle="1" w:styleId="ConsPlusTitle">
    <w:name w:val="ConsPlusTitle"/>
    <w:rsid w:val="003D435A"/>
    <w:pPr>
      <w:widowControl w:val="0"/>
      <w:autoSpaceDE w:val="0"/>
      <w:autoSpaceDN w:val="0"/>
      <w:spacing w:after="0" w:line="240" w:lineRule="auto"/>
    </w:pPr>
    <w:rPr>
      <w:rFonts w:ascii="Arial" w:eastAsiaTheme="minorEastAsia" w:hAnsi="Arial" w:cs="Arial"/>
      <w:b/>
      <w:kern w:val="2"/>
      <w:sz w:val="24"/>
      <w:szCs w:val="24"/>
      <w:lang w:eastAsia="ru-RU"/>
    </w:rPr>
  </w:style>
  <w:style w:type="table" w:styleId="a4">
    <w:name w:val="Table Grid"/>
    <w:basedOn w:val="a1"/>
    <w:uiPriority w:val="39"/>
    <w:rsid w:val="003D435A"/>
    <w:pPr>
      <w:spacing w:after="160" w:line="278"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Без интервала1,основа"/>
    <w:link w:val="a6"/>
    <w:uiPriority w:val="1"/>
    <w:qFormat/>
    <w:rsid w:val="003D435A"/>
    <w:pPr>
      <w:spacing w:after="0" w:line="240" w:lineRule="auto"/>
    </w:pPr>
    <w:rPr>
      <w:rFonts w:eastAsiaTheme="minorEastAsia"/>
      <w:sz w:val="24"/>
      <w:szCs w:val="24"/>
      <w:lang w:eastAsia="ru-RU"/>
    </w:rPr>
  </w:style>
  <w:style w:type="character" w:customStyle="1" w:styleId="a6">
    <w:name w:val="Без интервала Знак"/>
    <w:aliases w:val="Без интервала1 Знак,основа Знак"/>
    <w:link w:val="a5"/>
    <w:uiPriority w:val="1"/>
    <w:locked/>
    <w:rsid w:val="003D435A"/>
    <w:rPr>
      <w:rFonts w:eastAsiaTheme="minorEastAsia"/>
      <w:sz w:val="24"/>
      <w:szCs w:val="24"/>
      <w:lang w:eastAsia="ru-RU"/>
    </w:rPr>
  </w:style>
  <w:style w:type="character" w:customStyle="1" w:styleId="markedcontent">
    <w:name w:val="markedcontent"/>
    <w:basedOn w:val="a0"/>
    <w:rsid w:val="003D43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41707&amp;date=20.05.2025&amp;dst=100137&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6034&amp;date=20.05.2025&amp;dst=100047&amp;field=134" TargetMode="External"/><Relationship Id="rId5" Type="http://schemas.openxmlformats.org/officeDocument/2006/relationships/hyperlink" Target="https://login.consultant.ru/link/?req=doc&amp;base=LAW&amp;n=486034&amp;date=20.05.2025&amp;dst=100047&amp;field=134" TargetMode="External"/><Relationship Id="rId4" Type="http://schemas.openxmlformats.org/officeDocument/2006/relationships/hyperlink" Target="https://login.consultant.ru/link/?req=doc&amp;base=LAW&amp;n=441707&amp;date=20.05.2025&amp;dst=100137&amp;field=13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2658</Words>
  <Characters>15156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Зарема</dc:creator>
  <cp:lastModifiedBy>Мадина</cp:lastModifiedBy>
  <cp:revision>3</cp:revision>
  <cp:lastPrinted>2025-09-17T09:24:00Z</cp:lastPrinted>
  <dcterms:created xsi:type="dcterms:W3CDTF">2025-09-18T10:24:00Z</dcterms:created>
  <dcterms:modified xsi:type="dcterms:W3CDTF">2025-09-18T10:25:00Z</dcterms:modified>
</cp:coreProperties>
</file>